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BAF" w14:textId="3A263519" w:rsidR="00C24AE6" w:rsidRDefault="00C24AE6" w:rsidP="00C2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</w:rPr>
      </w:pPr>
      <w:r w:rsidRPr="00C24AE6">
        <w:rPr>
          <w:rFonts w:ascii="Verdana" w:hAnsi="Verdana"/>
          <w:b/>
          <w:sz w:val="24"/>
        </w:rPr>
        <w:t xml:space="preserve">Isolation and culture of cortical neurons from </w:t>
      </w:r>
      <w:bookmarkStart w:id="0" w:name="_GoBack"/>
      <w:bookmarkEnd w:id="0"/>
      <w:r w:rsidRPr="00C24AE6">
        <w:rPr>
          <w:rFonts w:ascii="Verdana" w:hAnsi="Verdana"/>
          <w:b/>
          <w:sz w:val="24"/>
        </w:rPr>
        <w:t>mouse brain</w:t>
      </w:r>
    </w:p>
    <w:p w14:paraId="296C24D9" w14:textId="77777777" w:rsidR="00C24AE6" w:rsidRDefault="00C24AE6" w:rsidP="00C24AE6">
      <w:pPr>
        <w:rPr>
          <w:rFonts w:ascii="Verdana" w:hAnsi="Verdana"/>
          <w:sz w:val="24"/>
        </w:rPr>
      </w:pPr>
    </w:p>
    <w:p w14:paraId="34CE5E5E" w14:textId="53016491" w:rsidR="00C24AE6" w:rsidRDefault="00C24AE6" w:rsidP="00C24AE6">
      <w:pPr>
        <w:rPr>
          <w:rFonts w:ascii="Verdana" w:hAnsi="Verdana"/>
          <w:b/>
          <w:sz w:val="20"/>
        </w:rPr>
      </w:pPr>
      <w:r w:rsidRPr="00C24AE6">
        <w:rPr>
          <w:rFonts w:ascii="Verdana" w:hAnsi="Verdana"/>
          <w:b/>
          <w:sz w:val="20"/>
        </w:rPr>
        <w:t xml:space="preserve">A. </w:t>
      </w:r>
      <w:r w:rsidR="00CF4596">
        <w:rPr>
          <w:rFonts w:ascii="Verdana" w:hAnsi="Verdana"/>
          <w:b/>
          <w:sz w:val="20"/>
        </w:rPr>
        <w:t xml:space="preserve">(DAY 0) </w:t>
      </w:r>
      <w:r w:rsidRPr="00C24AE6">
        <w:rPr>
          <w:rFonts w:ascii="Verdana" w:hAnsi="Verdana"/>
          <w:b/>
          <w:sz w:val="20"/>
        </w:rPr>
        <w:t>Preparation of medium and plates on which the neurons will be cultured</w:t>
      </w:r>
    </w:p>
    <w:p w14:paraId="6C070533" w14:textId="77777777" w:rsidR="007322D0" w:rsidRDefault="00C24AE6" w:rsidP="0046181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Prepare the </w:t>
      </w:r>
      <w:r w:rsidRPr="00C517B7">
        <w:rPr>
          <w:rFonts w:ascii="Verdana" w:hAnsi="Verdana"/>
          <w:b/>
          <w:sz w:val="18"/>
        </w:rPr>
        <w:t>media</w:t>
      </w:r>
      <w:r>
        <w:rPr>
          <w:rFonts w:ascii="Verdana" w:hAnsi="Verdana"/>
          <w:sz w:val="18"/>
        </w:rPr>
        <w:t xml:space="preserve"> for the isolation and culture of the neurons the day before the isolation</w:t>
      </w:r>
    </w:p>
    <w:p w14:paraId="645F798D" w14:textId="77777777" w:rsidR="00C24AE6" w:rsidRDefault="00C24AE6" w:rsidP="00254727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Equilibrate the media (37°C, 5% CO</w:t>
      </w:r>
      <w:r w:rsidRPr="00C24AE6">
        <w:rPr>
          <w:rFonts w:ascii="Verdana" w:hAnsi="Verdana"/>
          <w:sz w:val="18"/>
          <w:vertAlign w:val="subscript"/>
        </w:rPr>
        <w:t>2</w:t>
      </w:r>
      <w:r>
        <w:rPr>
          <w:rFonts w:ascii="Verdana" w:hAnsi="Verdana"/>
          <w:sz w:val="18"/>
        </w:rPr>
        <w:t>) in a T</w:t>
      </w:r>
      <w:r w:rsidR="00461815">
        <w:rPr>
          <w:rFonts w:ascii="Verdana" w:hAnsi="Verdana"/>
          <w:sz w:val="18"/>
        </w:rPr>
        <w:t>75/T150 flask with filter top</w:t>
      </w:r>
    </w:p>
    <w:p w14:paraId="3DC6F229" w14:textId="70BA986F" w:rsidR="00461815" w:rsidRDefault="00461815" w:rsidP="0046181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Coa</w:t>
      </w:r>
      <w:r w:rsidR="005D733E">
        <w:rPr>
          <w:rFonts w:ascii="Verdana" w:hAnsi="Verdana"/>
          <w:sz w:val="18"/>
        </w:rPr>
        <w:t xml:space="preserve">t the plates for culture with </w:t>
      </w:r>
      <w:r w:rsidR="005D733E" w:rsidRPr="00BB6C8A">
        <w:rPr>
          <w:rFonts w:ascii="Verdana" w:hAnsi="Verdana"/>
          <w:sz w:val="18"/>
        </w:rPr>
        <w:t>50</w:t>
      </w:r>
      <w:r w:rsidRPr="00BB6C8A">
        <w:rPr>
          <w:rFonts w:ascii="Verdana" w:hAnsi="Verdana"/>
          <w:sz w:val="18"/>
        </w:rPr>
        <w:t xml:space="preserve"> μg/ml </w:t>
      </w:r>
      <w:r w:rsidRPr="00C517B7">
        <w:rPr>
          <w:rFonts w:ascii="Verdana" w:hAnsi="Verdana"/>
          <w:b/>
          <w:sz w:val="18"/>
        </w:rPr>
        <w:t>poly-</w:t>
      </w:r>
      <w:r w:rsidR="00CF4596">
        <w:rPr>
          <w:rFonts w:ascii="Verdana" w:hAnsi="Verdana"/>
          <w:b/>
          <w:sz w:val="18"/>
        </w:rPr>
        <w:t>L-ornithine</w:t>
      </w:r>
      <w:r w:rsidR="00CE6B8C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</w:p>
    <w:p w14:paraId="1444E3DE" w14:textId="64C49432" w:rsidR="00461815" w:rsidRDefault="00461815" w:rsidP="00461815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 the PDL solution (in </w:t>
      </w:r>
      <w:r w:rsidR="004B04E2">
        <w:rPr>
          <w:rFonts w:ascii="Verdana" w:hAnsi="Verdana"/>
          <w:b/>
          <w:sz w:val="18"/>
        </w:rPr>
        <w:t>MilliQ</w:t>
      </w:r>
      <w:r w:rsidR="004E115A">
        <w:rPr>
          <w:rFonts w:ascii="Verdana" w:hAnsi="Verdana"/>
          <w:sz w:val="18"/>
        </w:rPr>
        <w:t>) in the plates for 2</w:t>
      </w:r>
      <w:r>
        <w:rPr>
          <w:rFonts w:ascii="Verdana" w:hAnsi="Verdana"/>
          <w:sz w:val="18"/>
        </w:rPr>
        <w:t>h (</w:t>
      </w:r>
      <w:r w:rsidR="00CF4596">
        <w:rPr>
          <w:rFonts w:ascii="Verdana" w:hAnsi="Verdana"/>
          <w:sz w:val="18"/>
        </w:rPr>
        <w:t>incubator ON</w:t>
      </w:r>
      <w:r>
        <w:rPr>
          <w:rFonts w:ascii="Verdana" w:hAnsi="Verdana"/>
          <w:sz w:val="18"/>
        </w:rPr>
        <w:t>)</w:t>
      </w:r>
    </w:p>
    <w:p w14:paraId="31E66E60" w14:textId="74C28160" w:rsidR="00461815" w:rsidRDefault="00461815" w:rsidP="00461815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Wash with </w:t>
      </w:r>
      <w:r w:rsidR="00CF4596">
        <w:rPr>
          <w:rFonts w:ascii="Verdana" w:hAnsi="Verdana"/>
          <w:sz w:val="18"/>
        </w:rPr>
        <w:t>PBS</w:t>
      </w:r>
      <w:r w:rsidR="004B04E2">
        <w:rPr>
          <w:rFonts w:ascii="Verdana" w:hAnsi="Verdana"/>
          <w:sz w:val="18"/>
        </w:rPr>
        <w:t xml:space="preserve"> (2x)</w:t>
      </w:r>
    </w:p>
    <w:p w14:paraId="70253196" w14:textId="781BB27C" w:rsidR="00461815" w:rsidRPr="004B04E2" w:rsidRDefault="004B04E2" w:rsidP="00D60DC9">
      <w:pPr>
        <w:pStyle w:val="ListParagraph"/>
        <w:numPr>
          <w:ilvl w:val="1"/>
          <w:numId w:val="1"/>
        </w:numPr>
        <w:spacing w:line="276" w:lineRule="auto"/>
      </w:pPr>
      <w:r w:rsidRPr="004B04E2">
        <w:rPr>
          <w:rFonts w:ascii="Verdana" w:hAnsi="Verdana"/>
          <w:sz w:val="18"/>
        </w:rPr>
        <w:t xml:space="preserve">Let the plates air dry for at least 2h (store dry in fridge) </w:t>
      </w:r>
    </w:p>
    <w:p w14:paraId="599B44B8" w14:textId="77777777" w:rsidR="004B04E2" w:rsidRDefault="004B04E2" w:rsidP="004B04E2">
      <w:pPr>
        <w:pStyle w:val="ListParagraph"/>
        <w:spacing w:line="276" w:lineRule="auto"/>
        <w:ind w:left="1440"/>
      </w:pPr>
    </w:p>
    <w:p w14:paraId="5DEC4A17" w14:textId="4B998657" w:rsidR="00461815" w:rsidRDefault="00461815" w:rsidP="0046181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B. </w:t>
      </w:r>
      <w:r w:rsidR="00CF4596">
        <w:rPr>
          <w:rFonts w:ascii="Verdana" w:hAnsi="Verdana"/>
          <w:b/>
          <w:sz w:val="20"/>
        </w:rPr>
        <w:t xml:space="preserve">(DAY 1) </w:t>
      </w:r>
      <w:r>
        <w:rPr>
          <w:rFonts w:ascii="Verdana" w:hAnsi="Verdana"/>
          <w:b/>
          <w:sz w:val="20"/>
        </w:rPr>
        <w:t>Isolation of cortical neurons</w:t>
      </w:r>
    </w:p>
    <w:p w14:paraId="4CE34546" w14:textId="3A5A07A2" w:rsidR="00461815" w:rsidRPr="00461815" w:rsidRDefault="00461815" w:rsidP="0025472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461815">
        <w:rPr>
          <w:rFonts w:ascii="Verdana" w:hAnsi="Verdana"/>
          <w:sz w:val="18"/>
          <w:szCs w:val="18"/>
        </w:rPr>
        <w:t>P</w:t>
      </w:r>
      <w:r w:rsidRPr="00461815">
        <w:rPr>
          <w:rFonts w:ascii="Verdana" w:hAnsi="Verdana" w:cs="Arial"/>
          <w:color w:val="000000"/>
          <w:sz w:val="18"/>
          <w:szCs w:val="18"/>
        </w:rPr>
        <w:t xml:space="preserve">re-warm </w:t>
      </w:r>
      <w:r w:rsidRPr="00C517B7">
        <w:rPr>
          <w:rFonts w:ascii="Verdana" w:hAnsi="Verdana" w:cs="Arial"/>
          <w:b/>
          <w:color w:val="000000"/>
          <w:sz w:val="18"/>
          <w:szCs w:val="18"/>
        </w:rPr>
        <w:t>HBSS/Hepes</w:t>
      </w:r>
      <w:r w:rsidRPr="00461815">
        <w:rPr>
          <w:rFonts w:ascii="Verdana" w:hAnsi="Verdana" w:cs="Arial"/>
          <w:color w:val="000000"/>
          <w:sz w:val="18"/>
          <w:szCs w:val="18"/>
        </w:rPr>
        <w:t xml:space="preserve"> t</w:t>
      </w:r>
      <w:r w:rsidR="004B04E2">
        <w:rPr>
          <w:rFonts w:ascii="Verdana" w:hAnsi="Verdana" w:cs="Arial"/>
          <w:color w:val="000000"/>
          <w:sz w:val="18"/>
          <w:szCs w:val="18"/>
        </w:rPr>
        <w:t>o 37°C and put ±10 ml in a</w:t>
      </w:r>
      <w:r w:rsidRPr="00461815">
        <w:rPr>
          <w:rFonts w:ascii="Verdana" w:hAnsi="Verdana" w:cs="Arial"/>
          <w:color w:val="000000"/>
          <w:sz w:val="18"/>
          <w:szCs w:val="18"/>
        </w:rPr>
        <w:t xml:space="preserve"> petridish to co</w:t>
      </w:r>
      <w:r w:rsidR="004B04E2">
        <w:rPr>
          <w:rFonts w:ascii="Verdana" w:hAnsi="Verdana" w:cs="Arial"/>
          <w:color w:val="000000"/>
          <w:sz w:val="18"/>
          <w:szCs w:val="18"/>
        </w:rPr>
        <w:t>llect embryos.</w:t>
      </w:r>
    </w:p>
    <w:p w14:paraId="45E55E01" w14:textId="77777777" w:rsidR="00461815" w:rsidRPr="00254727" w:rsidRDefault="00461815" w:rsidP="0025472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254727">
        <w:rPr>
          <w:rFonts w:ascii="Verdana" w:hAnsi="Verdana" w:cs="Arial"/>
          <w:color w:val="000000"/>
          <w:sz w:val="18"/>
          <w:szCs w:val="18"/>
        </w:rPr>
        <w:t xml:space="preserve">Fill one of the 35 cm dishes with 2.5 ml HBSS (to collect cortices) </w:t>
      </w:r>
    </w:p>
    <w:p w14:paraId="0B542276" w14:textId="722256A6" w:rsidR="00461815" w:rsidRPr="00254727" w:rsidRDefault="004B04E2" w:rsidP="0025472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Thaw </w:t>
      </w:r>
      <w:r w:rsidRPr="004B04E2">
        <w:rPr>
          <w:rFonts w:ascii="Verdana" w:hAnsi="Verdana" w:cs="Arial"/>
          <w:b/>
          <w:color w:val="000000"/>
          <w:sz w:val="18"/>
          <w:szCs w:val="18"/>
        </w:rPr>
        <w:t>1 ml</w:t>
      </w:r>
      <w:r w:rsidR="00461815" w:rsidRPr="0025472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61815" w:rsidRPr="00C517B7">
        <w:rPr>
          <w:rFonts w:ascii="Verdana" w:hAnsi="Verdana" w:cs="Arial"/>
          <w:b/>
          <w:color w:val="000000"/>
          <w:sz w:val="18"/>
          <w:szCs w:val="18"/>
        </w:rPr>
        <w:t>trypsin (10x) Solution</w:t>
      </w:r>
      <w:r w:rsidR="00461815" w:rsidRPr="00254727">
        <w:rPr>
          <w:rFonts w:ascii="Verdana" w:hAnsi="Verdana" w:cs="Arial"/>
          <w:color w:val="000000"/>
          <w:sz w:val="18"/>
          <w:szCs w:val="18"/>
        </w:rPr>
        <w:t xml:space="preserve"> to room temperature </w:t>
      </w:r>
    </w:p>
    <w:p w14:paraId="35BAB108" w14:textId="3A276FD2" w:rsidR="00461815" w:rsidRPr="00254727" w:rsidRDefault="005D733E" w:rsidP="0025472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Kill a</w:t>
      </w:r>
      <w:r w:rsidR="00C557FE">
        <w:rPr>
          <w:rFonts w:ascii="Verdana" w:hAnsi="Verdana" w:cs="Arial"/>
          <w:color w:val="000000"/>
          <w:sz w:val="18"/>
          <w:szCs w:val="18"/>
        </w:rPr>
        <w:t xml:space="preserve"> P0 mouse by decapitation</w:t>
      </w:r>
    </w:p>
    <w:p w14:paraId="1542EFDC" w14:textId="168FBF2B" w:rsidR="00254727" w:rsidRPr="00254727" w:rsidRDefault="00C557FE" w:rsidP="002248E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</w:t>
      </w:r>
      <w:r w:rsidR="004B04E2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ransfer the heads to the petri</w:t>
      </w:r>
      <w:r w:rsidR="00254727"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dish containing pre</w:t>
      </w:r>
      <w:r w:rsid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-</w:t>
      </w:r>
      <w:r w:rsidR="00254727"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warmed HBSS</w:t>
      </w:r>
      <w:r w:rsid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/</w:t>
      </w:r>
      <w:r w:rsidR="00254727"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Hepes.</w:t>
      </w:r>
    </w:p>
    <w:p w14:paraId="43F89301" w14:textId="288D9B35" w:rsidR="00D51443" w:rsidRPr="00D51443" w:rsidRDefault="00254727" w:rsidP="002248E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With a new set, stab the forceps into the forehead (eyes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). </w:t>
      </w:r>
    </w:p>
    <w:p w14:paraId="322C5D2A" w14:textId="77777777" w:rsidR="00D51443" w:rsidRPr="00D51443" w:rsidRDefault="00254727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With another curved forceps, stab from the top (start just above the eyes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)</w:t>
      </w:r>
      <w:r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and remove the skull using a lateral (outward) movement (one hemisphere at the time). Bend the skull away – make sure there is no more bone left before 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starting to remove the brain.</w:t>
      </w:r>
    </w:p>
    <w:p w14:paraId="6AFED8E4" w14:textId="1B0FA4E7" w:rsidR="00D51443" w:rsidRPr="00D51443" w:rsidRDefault="00D51443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Scoop up</w:t>
      </w:r>
      <w:r w:rsidR="00254727"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the brain using the cu</w:t>
      </w:r>
      <w:r w:rsidR="004B04E2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rved forceps</w:t>
      </w:r>
    </w:p>
    <w:p w14:paraId="4DD38B5A" w14:textId="3B3498E9" w:rsidR="00D51443" w:rsidRPr="00D51443" w:rsidRDefault="00254727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Put the brain with the v</w:t>
      </w:r>
      <w:r w:rsidR="004B04E2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entral side facing up into a</w:t>
      </w:r>
      <w:r w:rsidRPr="00254727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dish containing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r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HBSS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/</w:t>
      </w:r>
      <w:r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Hepes. </w:t>
      </w:r>
    </w:p>
    <w:p w14:paraId="4795E485" w14:textId="77777777" w:rsidR="00D51443" w:rsidRPr="00D51443" w:rsidRDefault="00D51443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Cortices</w:t>
      </w:r>
      <w:r w:rsidR="00254727"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are removed under a dissecting microscope: Remove the 2 hemispheres from the diencephalon and</w:t>
      </w: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the brain stem (cut &amp; pull). </w:t>
      </w:r>
    </w:p>
    <w:p w14:paraId="5C6CA093" w14:textId="77777777" w:rsidR="00D51443" w:rsidRPr="00D51443" w:rsidRDefault="00254727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Put the hemispheres with the internal side facing up. </w:t>
      </w:r>
    </w:p>
    <w:p w14:paraId="4E591493" w14:textId="77777777" w:rsidR="00D51443" w:rsidRPr="00D51443" w:rsidRDefault="00254727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Grasp the meninges 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and pull it toward and </w:t>
      </w:r>
      <w:r w:rsidRP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around the olfactory bulb 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and continue until the meninges are pulled away from the whole cortex</w:t>
      </w:r>
      <w:r w:rsidR="002248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and you reach the thalamus</w:t>
      </w:r>
      <w:r w:rsidR="00D5144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 Try not to break the meninges</w:t>
      </w:r>
      <w:r w:rsidR="002248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!</w:t>
      </w:r>
    </w:p>
    <w:p w14:paraId="4A7717D4" w14:textId="77777777" w:rsidR="00254727" w:rsidRPr="00083603" w:rsidRDefault="002248E1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2248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Remove thalamus</w:t>
      </w:r>
      <w:r w:rsidR="00254727" w:rsidRPr="002248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and hippocampus by cutting along</w:t>
      </w: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  <w:r w:rsidR="00254727" w:rsidRPr="002248E1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the convex outer side (you can cut using 2 </w:t>
      </w:r>
      <w:r w:rsidR="00254727" w:rsidRPr="0008360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straight thin forceps).</w:t>
      </w:r>
    </w:p>
    <w:p w14:paraId="55DA0458" w14:textId="77777777" w:rsidR="002248E1" w:rsidRPr="00083603" w:rsidRDefault="002248E1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08360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Remove the striatum by cutting between the cortex and the striatum</w:t>
      </w:r>
    </w:p>
    <w:p w14:paraId="27E58620" w14:textId="77777777" w:rsidR="002248E1" w:rsidRPr="00083603" w:rsidRDefault="002248E1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083603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Now only the cortex remains (bean shape like structure)</w:t>
      </w:r>
    </w:p>
    <w:p w14:paraId="2B575184" w14:textId="096CF9A2" w:rsidR="002248E1" w:rsidRPr="00083603" w:rsidRDefault="004E005D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Transfer them into the dish with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 xml:space="preserve"> pre-warmed HBSS/Hepes. </w:t>
      </w:r>
    </w:p>
    <w:p w14:paraId="4FDF1144" w14:textId="3232D2FE" w:rsidR="00083603" w:rsidRPr="00083603" w:rsidRDefault="004E005D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After the cortices are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 xml:space="preserve"> di</w:t>
      </w:r>
      <w:r>
        <w:rPr>
          <w:rFonts w:ascii="Verdana" w:hAnsi="Verdana" w:cs="Arial"/>
          <w:color w:val="000000"/>
          <w:sz w:val="18"/>
          <w:szCs w:val="18"/>
        </w:rPr>
        <w:t>ssected, transfer them into a 50 ml tube with a sterile polypet</w:t>
      </w:r>
      <w:r w:rsidR="00CF4596">
        <w:rPr>
          <w:rFonts w:ascii="Verdana" w:hAnsi="Verdana" w:cs="Arial"/>
          <w:color w:val="000000"/>
          <w:sz w:val="18"/>
          <w:szCs w:val="18"/>
        </w:rPr>
        <w:t xml:space="preserve"> (met stukje afgeknipt)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>.</w:t>
      </w:r>
    </w:p>
    <w:p w14:paraId="3BA62F27" w14:textId="77777777" w:rsidR="00083603" w:rsidRPr="00083603" w:rsidRDefault="002248E1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083603">
        <w:rPr>
          <w:rFonts w:ascii="Verdana" w:hAnsi="Verdana" w:cs="Arial"/>
          <w:color w:val="000000"/>
          <w:sz w:val="18"/>
          <w:szCs w:val="18"/>
        </w:rPr>
        <w:t>Remove the HBSS</w:t>
      </w:r>
      <w:r w:rsidR="00083603" w:rsidRPr="00083603">
        <w:rPr>
          <w:rFonts w:ascii="Verdana" w:hAnsi="Verdana" w:cs="Arial"/>
          <w:color w:val="000000"/>
          <w:sz w:val="18"/>
          <w:szCs w:val="18"/>
        </w:rPr>
        <w:t>/hepes</w:t>
      </w:r>
      <w:r w:rsidRPr="00083603">
        <w:rPr>
          <w:rFonts w:ascii="Verdana" w:hAnsi="Verdana" w:cs="Arial"/>
          <w:color w:val="000000"/>
          <w:sz w:val="18"/>
          <w:szCs w:val="18"/>
        </w:rPr>
        <w:t xml:space="preserve"> as much as possible.</w:t>
      </w:r>
    </w:p>
    <w:p w14:paraId="716BAFA6" w14:textId="70710EE9" w:rsidR="00083603" w:rsidRPr="00083603" w:rsidRDefault="002248E1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083603">
        <w:rPr>
          <w:rFonts w:ascii="Verdana" w:hAnsi="Verdana" w:cs="Arial"/>
          <w:color w:val="000000"/>
          <w:sz w:val="18"/>
          <w:szCs w:val="18"/>
        </w:rPr>
        <w:t xml:space="preserve">Add </w:t>
      </w:r>
      <w:r w:rsidR="004E005D">
        <w:rPr>
          <w:rFonts w:ascii="Verdana" w:hAnsi="Verdana" w:cs="Arial"/>
          <w:color w:val="000000"/>
          <w:sz w:val="18"/>
          <w:szCs w:val="18"/>
        </w:rPr>
        <w:t>9</w:t>
      </w:r>
      <w:r w:rsidRPr="00083603">
        <w:rPr>
          <w:rFonts w:ascii="Verdana" w:hAnsi="Verdana" w:cs="Arial"/>
          <w:color w:val="000000"/>
          <w:sz w:val="18"/>
          <w:szCs w:val="18"/>
        </w:rPr>
        <w:t xml:space="preserve"> ml HBSS</w:t>
      </w:r>
      <w:r w:rsidR="00083603" w:rsidRPr="00083603">
        <w:rPr>
          <w:rFonts w:ascii="Verdana" w:hAnsi="Verdana" w:cs="Arial"/>
          <w:color w:val="000000"/>
          <w:sz w:val="18"/>
          <w:szCs w:val="18"/>
        </w:rPr>
        <w:t>/Hepes (pre-warmed)</w:t>
      </w:r>
    </w:p>
    <w:p w14:paraId="4B3E7442" w14:textId="2F58B77D" w:rsidR="00083603" w:rsidRPr="00083603" w:rsidRDefault="004E005D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Add 1 ml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 xml:space="preserve"> of Trypsin (10x).</w:t>
      </w:r>
    </w:p>
    <w:p w14:paraId="35FED2AE" w14:textId="04921198" w:rsidR="00083603" w:rsidRPr="004E005D" w:rsidRDefault="004E005D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Incubate for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 xml:space="preserve"> 15 minutes (</w:t>
      </w:r>
      <w:r w:rsidR="00083603" w:rsidRPr="00083603">
        <w:rPr>
          <w:rFonts w:ascii="Verdana" w:hAnsi="Verdana" w:cs="Arial"/>
          <w:color w:val="000000"/>
          <w:sz w:val="18"/>
          <w:szCs w:val="18"/>
        </w:rPr>
        <w:t>no longer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 xml:space="preserve">) at 37°C. </w:t>
      </w:r>
    </w:p>
    <w:p w14:paraId="0D02B160" w14:textId="3B5B6F7D" w:rsidR="004E005D" w:rsidRPr="004E005D" w:rsidRDefault="004E005D" w:rsidP="004E005D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Prepare 3 falcon tubes with 5 ml </w:t>
      </w:r>
      <w:r w:rsidRPr="004E005D">
        <w:rPr>
          <w:rFonts w:ascii="Verdana" w:hAnsi="Verdana" w:cs="Arial"/>
          <w:b/>
          <w:color w:val="000000"/>
          <w:sz w:val="18"/>
          <w:szCs w:val="18"/>
        </w:rPr>
        <w:t>plating medium (MEM-horse)</w:t>
      </w:r>
    </w:p>
    <w:p w14:paraId="0BE53ABA" w14:textId="1FCF5E2C" w:rsidR="00083603" w:rsidRPr="00083603" w:rsidRDefault="004E005D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Add an equal amount of </w:t>
      </w:r>
      <w:r w:rsidRPr="004E005D">
        <w:rPr>
          <w:rFonts w:ascii="Verdana" w:hAnsi="Verdana" w:cs="Arial"/>
          <w:color w:val="000000"/>
          <w:sz w:val="18"/>
          <w:szCs w:val="18"/>
        </w:rPr>
        <w:t>plating medium</w:t>
      </w:r>
      <w:r>
        <w:rPr>
          <w:rFonts w:ascii="Verdana" w:hAnsi="Verdana" w:cs="Arial"/>
          <w:color w:val="000000"/>
          <w:sz w:val="18"/>
          <w:szCs w:val="18"/>
        </w:rPr>
        <w:t xml:space="preserve"> (let tissue sink)</w:t>
      </w:r>
      <w:r w:rsidR="002248E1" w:rsidRPr="004E005D">
        <w:rPr>
          <w:rFonts w:ascii="Verdana" w:hAnsi="Verdana" w:cs="Arial"/>
          <w:color w:val="000000"/>
          <w:sz w:val="18"/>
          <w:szCs w:val="18"/>
        </w:rPr>
        <w:t>.</w:t>
      </w:r>
    </w:p>
    <w:p w14:paraId="2707FD08" w14:textId="77777777" w:rsidR="009D1E3F" w:rsidRPr="009D1E3F" w:rsidRDefault="009D1E3F" w:rsidP="002248E1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Transfer the tissue to the first tube with plating medium (let tissue sink)</w:t>
      </w:r>
    </w:p>
    <w:p w14:paraId="740A990E" w14:textId="5B5202F4" w:rsidR="00083603" w:rsidRPr="00083603" w:rsidRDefault="009D1E3F" w:rsidP="009D1E3F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Repeat this washing step an additional 2 times</w:t>
      </w:r>
      <w:r w:rsidR="002248E1" w:rsidRPr="00083603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24F31A3D" w14:textId="77777777" w:rsidR="00083603" w:rsidRPr="00C64F56" w:rsidRDefault="002248E1" w:rsidP="00083603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 xml:space="preserve">Mechanically dissociate the </w:t>
      </w:r>
      <w:r w:rsidR="00083603" w:rsidRPr="00C64F56">
        <w:rPr>
          <w:rFonts w:ascii="Verdana" w:hAnsi="Verdana" w:cs="Arial"/>
          <w:color w:val="000000"/>
          <w:sz w:val="18"/>
          <w:szCs w:val="18"/>
        </w:rPr>
        <w:t>cortical tissue:</w:t>
      </w:r>
    </w:p>
    <w:p w14:paraId="1D426091" w14:textId="4043CED6" w:rsidR="00083603" w:rsidRPr="002B0CE7" w:rsidRDefault="00083603" w:rsidP="00083603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 xml:space="preserve">dissociate </w:t>
      </w:r>
      <w:r w:rsidR="007241E6">
        <w:rPr>
          <w:rFonts w:ascii="Verdana" w:hAnsi="Verdana" w:cs="Arial"/>
          <w:color w:val="000000"/>
          <w:sz w:val="18"/>
          <w:szCs w:val="18"/>
        </w:rPr>
        <w:t>the tissue</w:t>
      </w:r>
      <w:r w:rsidR="009D1E3F">
        <w:rPr>
          <w:rFonts w:ascii="Verdana" w:hAnsi="Verdana" w:cs="Arial"/>
          <w:color w:val="000000"/>
          <w:sz w:val="18"/>
          <w:szCs w:val="18"/>
        </w:rPr>
        <w:t xml:space="preserve"> by pipetting 10-15</w:t>
      </w:r>
      <w:r w:rsidRPr="00C64F56">
        <w:rPr>
          <w:rFonts w:ascii="Verdana" w:hAnsi="Verdana" w:cs="Arial"/>
          <w:color w:val="000000"/>
          <w:sz w:val="18"/>
          <w:szCs w:val="18"/>
        </w:rPr>
        <w:t xml:space="preserve"> ti</w:t>
      </w:r>
      <w:r w:rsidR="007241E6">
        <w:rPr>
          <w:rFonts w:ascii="Verdana" w:hAnsi="Verdana" w:cs="Arial"/>
          <w:color w:val="000000"/>
          <w:sz w:val="18"/>
          <w:szCs w:val="18"/>
        </w:rPr>
        <w:t>mes up and down using a blue micropipet</w:t>
      </w:r>
      <w:r w:rsidR="009D1E3F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2F054766" w14:textId="77777777" w:rsidR="009F2527" w:rsidRDefault="009F2527" w:rsidP="009F2527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/>
          <w:sz w:val="18"/>
          <w:szCs w:val="18"/>
        </w:rPr>
        <w:t>let small clumps sink and transfer only the cell suspension to 15 ml tube</w:t>
      </w:r>
    </w:p>
    <w:p w14:paraId="0462B73F" w14:textId="60D3D23D" w:rsidR="007241E6" w:rsidRPr="007241E6" w:rsidRDefault="007241E6" w:rsidP="007241E6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Transfer via a cell strainer </w:t>
      </w:r>
      <w:r>
        <w:rPr>
          <w:rFonts w:ascii="Verdana" w:hAnsi="Verdana" w:cs="Arial"/>
          <w:color w:val="000000"/>
          <w:sz w:val="18"/>
          <w:szCs w:val="18"/>
        </w:rPr>
        <w:t>(70 μm)</w:t>
      </w:r>
    </w:p>
    <w:p w14:paraId="39355B08" w14:textId="5861C66C" w:rsidR="007241E6" w:rsidRPr="00C64F56" w:rsidRDefault="007241E6" w:rsidP="007241E6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Rinse the filter with some medium</w:t>
      </w:r>
    </w:p>
    <w:p w14:paraId="7890E1D4" w14:textId="4A70AB98" w:rsidR="009F2527" w:rsidRPr="00C64F56" w:rsidRDefault="00083603" w:rsidP="009F2527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>Spin down the ce</w:t>
      </w:r>
      <w:r w:rsidR="009F2527" w:rsidRPr="00C64F56">
        <w:rPr>
          <w:rFonts w:ascii="Verdana" w:hAnsi="Verdana" w:cs="Arial"/>
          <w:color w:val="000000"/>
          <w:sz w:val="18"/>
          <w:szCs w:val="18"/>
        </w:rPr>
        <w:t>lls by</w:t>
      </w:r>
      <w:r w:rsidR="009D1E3F">
        <w:rPr>
          <w:rFonts w:ascii="Verdana" w:hAnsi="Verdana" w:cs="Arial"/>
          <w:color w:val="000000"/>
          <w:sz w:val="18"/>
          <w:szCs w:val="18"/>
        </w:rPr>
        <w:t xml:space="preserve"> centrifuging them at 300g for 6</w:t>
      </w:r>
      <w:r w:rsidR="009F2527" w:rsidRPr="00C64F56">
        <w:rPr>
          <w:rFonts w:ascii="Verdana" w:hAnsi="Verdana" w:cs="Arial"/>
          <w:color w:val="000000"/>
          <w:sz w:val="18"/>
          <w:szCs w:val="18"/>
        </w:rPr>
        <w:t xml:space="preserve"> minutes</w:t>
      </w:r>
    </w:p>
    <w:p w14:paraId="693470AF" w14:textId="77777777" w:rsidR="000E373F" w:rsidRPr="00EF0FBE" w:rsidRDefault="009F2527" w:rsidP="000E373F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 xml:space="preserve">Dispose supernatant </w:t>
      </w:r>
      <w:r w:rsidR="000E373F" w:rsidRPr="00C64F56">
        <w:rPr>
          <w:rFonts w:ascii="Verdana" w:hAnsi="Verdana" w:cs="Arial"/>
          <w:color w:val="000000"/>
          <w:sz w:val="18"/>
          <w:szCs w:val="18"/>
        </w:rPr>
        <w:t>and resuspend in ± 5 ml MEM-horse</w:t>
      </w:r>
    </w:p>
    <w:p w14:paraId="1BD3CE5B" w14:textId="49D80D93" w:rsidR="000E373F" w:rsidRPr="00CF4596" w:rsidRDefault="000E373F" w:rsidP="00123DD9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 xml:space="preserve">Count the cells </w:t>
      </w:r>
    </w:p>
    <w:p w14:paraId="008D9A05" w14:textId="29259E0B" w:rsidR="00CF4596" w:rsidRPr="00CF4596" w:rsidRDefault="00CF4596" w:rsidP="00CF4596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In 96-well plate: 80 000cells/well</w:t>
      </w:r>
      <w:r w:rsidRPr="00CF4596">
        <w:rPr>
          <w:rFonts w:ascii="Verdana" w:hAnsi="Verdana" w:cs="Arial"/>
          <w:color w:val="000000"/>
          <w:sz w:val="18"/>
          <w:szCs w:val="18"/>
        </w:rPr>
        <w:sym w:font="Wingdings" w:char="F0E0"/>
      </w:r>
      <w:r>
        <w:rPr>
          <w:rFonts w:ascii="Verdana" w:hAnsi="Verdana" w:cs="Arial"/>
          <w:color w:val="000000"/>
          <w:sz w:val="18"/>
          <w:szCs w:val="18"/>
        </w:rPr>
        <w:t>100ul</w:t>
      </w:r>
    </w:p>
    <w:p w14:paraId="232CDCEC" w14:textId="45596231" w:rsidR="00CF4596" w:rsidRPr="00C64F56" w:rsidRDefault="00CF4596" w:rsidP="00CF4596">
      <w:pPr>
        <w:pStyle w:val="ListParagraph"/>
        <w:numPr>
          <w:ilvl w:val="1"/>
          <w:numId w:val="2"/>
        </w:numPr>
        <w:spacing w:after="1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In special glasses for staining: 35 000cells/well </w:t>
      </w:r>
      <w:r w:rsidRPr="00CF4596">
        <w:rPr>
          <w:rFonts w:ascii="Verdana" w:hAnsi="Verdana" w:cs="Arial"/>
          <w:color w:val="000000"/>
          <w:sz w:val="18"/>
          <w:szCs w:val="18"/>
        </w:rPr>
        <w:sym w:font="Wingdings" w:char="F0E0"/>
      </w:r>
      <w:r>
        <w:rPr>
          <w:rFonts w:ascii="Verdana" w:hAnsi="Verdana" w:cs="Arial"/>
          <w:color w:val="000000"/>
          <w:sz w:val="18"/>
          <w:szCs w:val="18"/>
        </w:rPr>
        <w:t>250ul</w:t>
      </w:r>
    </w:p>
    <w:p w14:paraId="489CA123" w14:textId="77777777" w:rsidR="00934646" w:rsidRDefault="00934646" w:rsidP="00C64F56">
      <w:pPr>
        <w:spacing w:after="100" w:line="360" w:lineRule="auto"/>
        <w:rPr>
          <w:rFonts w:ascii="Verdana" w:hAnsi="Verdana"/>
          <w:sz w:val="18"/>
          <w:szCs w:val="18"/>
        </w:rPr>
      </w:pPr>
    </w:p>
    <w:p w14:paraId="3BDE9A46" w14:textId="77777777" w:rsidR="00C64F56" w:rsidRPr="00C64F56" w:rsidRDefault="00C64F56" w:rsidP="00C64F56">
      <w:pPr>
        <w:spacing w:after="100" w:line="360" w:lineRule="auto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C. Culturing the cortical neurons</w:t>
      </w:r>
    </w:p>
    <w:p w14:paraId="65D1521C" w14:textId="25CB7CE2" w:rsidR="000E373F" w:rsidRPr="00C64F56" w:rsidRDefault="00083603" w:rsidP="00C64F56">
      <w:pPr>
        <w:pStyle w:val="ListParagraph"/>
        <w:numPr>
          <w:ilvl w:val="0"/>
          <w:numId w:val="4"/>
        </w:numPr>
        <w:spacing w:after="100" w:line="276" w:lineRule="auto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>Plate the cells</w:t>
      </w:r>
      <w:r w:rsidR="000A09A4">
        <w:rPr>
          <w:rFonts w:ascii="Verdana" w:hAnsi="Verdana" w:cs="Arial"/>
          <w:color w:val="000000"/>
          <w:sz w:val="18"/>
          <w:szCs w:val="18"/>
        </w:rPr>
        <w:t xml:space="preserve"> at the desired density</w:t>
      </w:r>
      <w:r w:rsidR="00CF4596">
        <w:rPr>
          <w:rFonts w:ascii="Verdana" w:hAnsi="Verdana" w:cs="Arial"/>
          <w:color w:val="000000"/>
          <w:sz w:val="18"/>
          <w:szCs w:val="18"/>
        </w:rPr>
        <w:t xml:space="preserve"> (na het uitplaten mag het plating medium weg)</w:t>
      </w:r>
    </w:p>
    <w:p w14:paraId="45EF2892" w14:textId="77777777" w:rsidR="00083603" w:rsidRPr="00C64F56" w:rsidRDefault="00083603" w:rsidP="00C64F56">
      <w:pPr>
        <w:pStyle w:val="NormalWeb"/>
        <w:numPr>
          <w:ilvl w:val="0"/>
          <w:numId w:val="4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 w:rsidRPr="00C64F56">
        <w:rPr>
          <w:rFonts w:ascii="Verdana" w:hAnsi="Verdana" w:cs="Arial"/>
          <w:color w:val="000000"/>
          <w:sz w:val="18"/>
          <w:szCs w:val="18"/>
        </w:rPr>
        <w:t>4 hours (up to 24h maximum) later, after the cells are nicely attached, take off</w:t>
      </w:r>
      <w:r w:rsidR="00C64F56" w:rsidRPr="00C64F56">
        <w:rPr>
          <w:rFonts w:ascii="Verdana" w:hAnsi="Verdana"/>
          <w:sz w:val="18"/>
          <w:szCs w:val="18"/>
        </w:rPr>
        <w:t xml:space="preserve"> </w:t>
      </w:r>
      <w:r w:rsidRPr="00C64F56">
        <w:rPr>
          <w:rFonts w:ascii="Verdana" w:hAnsi="Verdana" w:cs="Arial"/>
          <w:color w:val="000000"/>
          <w:sz w:val="18"/>
          <w:szCs w:val="18"/>
        </w:rPr>
        <w:t xml:space="preserve">the plating medium completely and replace gently </w:t>
      </w:r>
      <w:r w:rsidR="00C64F56" w:rsidRPr="00C64F56">
        <w:rPr>
          <w:rFonts w:ascii="Verdana" w:hAnsi="Verdana" w:cs="Arial"/>
          <w:color w:val="000000"/>
          <w:sz w:val="18"/>
          <w:szCs w:val="18"/>
        </w:rPr>
        <w:t xml:space="preserve">with </w:t>
      </w:r>
      <w:r w:rsidRPr="00C64F56">
        <w:rPr>
          <w:rFonts w:ascii="Verdana" w:hAnsi="Verdana" w:cs="Arial"/>
          <w:color w:val="000000"/>
          <w:sz w:val="18"/>
          <w:szCs w:val="18"/>
        </w:rPr>
        <w:t>th</w:t>
      </w:r>
      <w:r w:rsidR="00C64F56" w:rsidRPr="00C64F56">
        <w:rPr>
          <w:rFonts w:ascii="Verdana" w:hAnsi="Verdana" w:cs="Arial"/>
          <w:color w:val="000000"/>
          <w:sz w:val="18"/>
          <w:szCs w:val="18"/>
        </w:rPr>
        <w:t>e</w:t>
      </w:r>
      <w:r w:rsidRPr="00C64F56">
        <w:rPr>
          <w:rFonts w:ascii="Verdana" w:hAnsi="Verdana" w:cs="Arial"/>
          <w:color w:val="000000"/>
          <w:sz w:val="18"/>
          <w:szCs w:val="18"/>
        </w:rPr>
        <w:t xml:space="preserve"> pre</w:t>
      </w:r>
      <w:r w:rsidR="00C64F56" w:rsidRPr="00C64F56">
        <w:rPr>
          <w:rFonts w:ascii="Verdana" w:hAnsi="Verdana" w:cs="Arial"/>
          <w:color w:val="000000"/>
          <w:sz w:val="18"/>
          <w:szCs w:val="18"/>
        </w:rPr>
        <w:t>-</w:t>
      </w:r>
      <w:r w:rsidRPr="00C64F56">
        <w:rPr>
          <w:rFonts w:ascii="Verdana" w:hAnsi="Verdana" w:cs="Arial"/>
          <w:color w:val="000000"/>
          <w:sz w:val="18"/>
          <w:szCs w:val="18"/>
        </w:rPr>
        <w:t xml:space="preserve">equilibrated </w:t>
      </w:r>
      <w:r w:rsidRPr="000A09A4">
        <w:rPr>
          <w:rFonts w:ascii="Verdana" w:hAnsi="Verdana" w:cs="Arial"/>
          <w:b/>
          <w:color w:val="000000"/>
          <w:sz w:val="18"/>
          <w:szCs w:val="18"/>
        </w:rPr>
        <w:t>B27</w:t>
      </w:r>
      <w:r w:rsidR="00C64F56" w:rsidRPr="000A09A4">
        <w:rPr>
          <w:rFonts w:ascii="Verdana" w:hAnsi="Verdana" w:cs="Arial"/>
          <w:b/>
          <w:color w:val="000000"/>
          <w:sz w:val="18"/>
          <w:szCs w:val="18"/>
        </w:rPr>
        <w:t>/</w:t>
      </w:r>
      <w:r w:rsidRPr="000A09A4">
        <w:rPr>
          <w:rFonts w:ascii="Verdana" w:hAnsi="Verdana" w:cs="Arial"/>
          <w:b/>
          <w:color w:val="000000"/>
          <w:sz w:val="18"/>
          <w:szCs w:val="18"/>
        </w:rPr>
        <w:t>L</w:t>
      </w:r>
      <w:r w:rsidR="00C64F56" w:rsidRPr="000A09A4">
        <w:rPr>
          <w:rFonts w:ascii="Verdana" w:hAnsi="Verdana" w:cs="Arial"/>
          <w:b/>
          <w:color w:val="000000"/>
          <w:sz w:val="18"/>
          <w:szCs w:val="18"/>
        </w:rPr>
        <w:t>-</w:t>
      </w:r>
      <w:r w:rsidRPr="000A09A4">
        <w:rPr>
          <w:rFonts w:ascii="Verdana" w:hAnsi="Verdana" w:cs="Arial"/>
          <w:b/>
          <w:color w:val="000000"/>
          <w:sz w:val="18"/>
          <w:szCs w:val="18"/>
        </w:rPr>
        <w:t>glutamine</w:t>
      </w:r>
      <w:r w:rsidR="00C64F56" w:rsidRPr="000A09A4">
        <w:rPr>
          <w:rFonts w:ascii="Verdana" w:hAnsi="Verdana" w:cs="Arial"/>
          <w:b/>
          <w:color w:val="000000"/>
          <w:sz w:val="18"/>
          <w:szCs w:val="18"/>
        </w:rPr>
        <w:t xml:space="preserve"> neurobasal</w:t>
      </w:r>
      <w:r w:rsidRPr="000A09A4">
        <w:rPr>
          <w:rFonts w:ascii="Verdana" w:hAnsi="Verdana" w:cs="Arial"/>
          <w:b/>
          <w:color w:val="000000"/>
          <w:sz w:val="18"/>
          <w:szCs w:val="18"/>
        </w:rPr>
        <w:t xml:space="preserve"> medium</w:t>
      </w:r>
    </w:p>
    <w:p w14:paraId="02F44CEC" w14:textId="28ED89BD" w:rsidR="00C64F56" w:rsidRPr="00934646" w:rsidRDefault="00C64F56" w:rsidP="00934646">
      <w:pPr>
        <w:pStyle w:val="NormalWeb"/>
        <w:numPr>
          <w:ilvl w:val="0"/>
          <w:numId w:val="4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Keep in culture </w:t>
      </w:r>
      <w:r w:rsidR="00BF1AF3">
        <w:rPr>
          <w:rFonts w:ascii="Verdana" w:hAnsi="Verdana" w:cs="Arial"/>
          <w:color w:val="000000"/>
          <w:sz w:val="18"/>
          <w:szCs w:val="18"/>
        </w:rPr>
        <w:t>at 37°C and</w:t>
      </w:r>
      <w:r w:rsidR="003C026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557FE" w:rsidRPr="00C557FE">
        <w:rPr>
          <w:rFonts w:ascii="Verdana" w:hAnsi="Verdana" w:cs="Arial"/>
          <w:color w:val="000000"/>
          <w:sz w:val="18"/>
          <w:szCs w:val="18"/>
        </w:rPr>
        <w:t>5</w:t>
      </w:r>
      <w:r w:rsidR="00BF1AF3" w:rsidRPr="00C557FE">
        <w:rPr>
          <w:rFonts w:ascii="Verdana" w:hAnsi="Verdana" w:cs="Arial"/>
          <w:color w:val="000000"/>
          <w:sz w:val="18"/>
          <w:szCs w:val="18"/>
        </w:rPr>
        <w:t>% O</w:t>
      </w:r>
      <w:r w:rsidR="00BF1AF3" w:rsidRPr="00C557FE">
        <w:rPr>
          <w:rFonts w:ascii="Verdana" w:hAnsi="Verdana" w:cs="Arial"/>
          <w:color w:val="000000"/>
          <w:sz w:val="18"/>
          <w:szCs w:val="18"/>
          <w:vertAlign w:val="subscript"/>
        </w:rPr>
        <w:t>2</w:t>
      </w:r>
    </w:p>
    <w:p w14:paraId="7137B214" w14:textId="0D1B941B" w:rsidR="00934646" w:rsidRPr="00C64F56" w:rsidRDefault="00BF1AF3" w:rsidP="00934646">
      <w:pPr>
        <w:pStyle w:val="NormalWeb"/>
        <w:numPr>
          <w:ilvl w:val="1"/>
          <w:numId w:val="4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</w:t>
      </w:r>
      <w:r w:rsidR="00934646">
        <w:rPr>
          <w:rFonts w:ascii="Verdana" w:hAnsi="Verdana" w:cs="Arial"/>
          <w:color w:val="000000"/>
          <w:sz w:val="18"/>
          <w:szCs w:val="18"/>
        </w:rPr>
        <w:t xml:space="preserve">edium change </w:t>
      </w:r>
      <w:r w:rsidR="00FC2385">
        <w:rPr>
          <w:rFonts w:ascii="Verdana" w:hAnsi="Verdana" w:cs="Arial"/>
          <w:color w:val="000000"/>
          <w:sz w:val="18"/>
          <w:szCs w:val="18"/>
        </w:rPr>
        <w:t xml:space="preserve">every 3-4 days, </w:t>
      </w:r>
      <w:r w:rsidR="00934646">
        <w:rPr>
          <w:rFonts w:ascii="Verdana" w:hAnsi="Verdana" w:cs="Arial"/>
          <w:color w:val="000000"/>
          <w:sz w:val="18"/>
          <w:szCs w:val="18"/>
        </w:rPr>
        <w:t xml:space="preserve">only </w:t>
      </w:r>
      <w:r w:rsidR="00934646" w:rsidRPr="00FC2385">
        <w:rPr>
          <w:rFonts w:ascii="Verdana" w:hAnsi="Verdana" w:cs="Arial"/>
          <w:i/>
          <w:color w:val="000000"/>
          <w:sz w:val="18"/>
          <w:szCs w:val="18"/>
        </w:rPr>
        <w:t>half the medium per time</w:t>
      </w:r>
      <w:r>
        <w:rPr>
          <w:rFonts w:ascii="Verdana" w:hAnsi="Verdana" w:cs="Arial"/>
          <w:i/>
          <w:color w:val="000000"/>
          <w:sz w:val="18"/>
          <w:szCs w:val="18"/>
        </w:rPr>
        <w:t>!!</w:t>
      </w:r>
    </w:p>
    <w:p w14:paraId="00B799E4" w14:textId="77777777" w:rsidR="00704947" w:rsidRDefault="00704947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1E97642C" w14:textId="77777777" w:rsidR="00704947" w:rsidRDefault="00704947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30EAA322" w14:textId="77777777" w:rsidR="00704947" w:rsidRDefault="00704947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760D8F7F" w14:textId="77777777" w:rsidR="00BF1AF3" w:rsidRDefault="00BF1AF3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3A05FF3E" w14:textId="77777777" w:rsidR="007241E6" w:rsidRDefault="007241E6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131DB77B" w14:textId="77777777" w:rsidR="007241E6" w:rsidRDefault="007241E6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0146E41E" w14:textId="77777777" w:rsidR="00BF1AF3" w:rsidRDefault="00BF1AF3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17A9F272" w14:textId="77777777" w:rsidR="00BF1AF3" w:rsidRDefault="00BF1AF3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6DC6C4F2" w14:textId="77777777" w:rsidR="00BF1AF3" w:rsidRDefault="00BF1AF3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375276CD" w14:textId="77777777" w:rsidR="000A09A4" w:rsidRDefault="000A09A4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71A46332" w14:textId="77777777" w:rsidR="000A09A4" w:rsidRDefault="000A09A4" w:rsidP="00704947">
      <w:pPr>
        <w:spacing w:after="100" w:line="240" w:lineRule="auto"/>
        <w:rPr>
          <w:rFonts w:ascii="Verdana" w:hAnsi="Verdana"/>
          <w:sz w:val="18"/>
          <w:szCs w:val="18"/>
        </w:rPr>
      </w:pPr>
    </w:p>
    <w:p w14:paraId="1765C8FB" w14:textId="77777777" w:rsidR="005F715A" w:rsidRDefault="005F715A" w:rsidP="009129E7">
      <w:pPr>
        <w:pStyle w:val="NormalWeb"/>
        <w:spacing w:before="0" w:beforeAutospacing="0" w:afterAutospacing="0"/>
        <w:rPr>
          <w:rFonts w:ascii="Verdana" w:hAnsi="Verdana"/>
          <w:b/>
          <w:bCs/>
          <w:color w:val="000000"/>
          <w:sz w:val="20"/>
          <w:szCs w:val="18"/>
        </w:rPr>
      </w:pPr>
    </w:p>
    <w:p w14:paraId="56144B77" w14:textId="77777777" w:rsidR="00C557FE" w:rsidRDefault="00C557FE">
      <w:pPr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en-GB"/>
        </w:rPr>
      </w:pPr>
      <w:r>
        <w:rPr>
          <w:rFonts w:ascii="Verdana" w:hAnsi="Verdana"/>
          <w:b/>
          <w:bCs/>
          <w:color w:val="000000"/>
          <w:sz w:val="20"/>
          <w:szCs w:val="18"/>
        </w:rPr>
        <w:br w:type="page"/>
      </w:r>
    </w:p>
    <w:p w14:paraId="4A9E0134" w14:textId="4CFE6277" w:rsidR="00B02F0A" w:rsidRPr="00B02F0A" w:rsidRDefault="00F4022F" w:rsidP="00B02F0A">
      <w:pPr>
        <w:pStyle w:val="NormalWeb"/>
        <w:spacing w:before="0" w:beforeAutospacing="0" w:afterAutospacing="0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color w:val="000000"/>
          <w:sz w:val="20"/>
          <w:szCs w:val="18"/>
        </w:rPr>
        <w:lastRenderedPageBreak/>
        <w:t>Products and preparation of the media</w:t>
      </w:r>
    </w:p>
    <w:p w14:paraId="692FF622" w14:textId="77777777" w:rsidR="00364ECA" w:rsidRDefault="00364ECA" w:rsidP="00202856">
      <w:pPr>
        <w:pStyle w:val="NormalWeb"/>
        <w:spacing w:before="0" w:beforeAutospacing="0" w:afterAutospacing="0"/>
        <w:rPr>
          <w:rFonts w:ascii="Verdana" w:hAnsi="Verdana" w:cs="Arial"/>
          <w:color w:val="000000"/>
          <w:sz w:val="18"/>
          <w:szCs w:val="18"/>
        </w:rPr>
      </w:pPr>
    </w:p>
    <w:p w14:paraId="70026FA8" w14:textId="5A33BFD9" w:rsidR="00364ECA" w:rsidRPr="00813361" w:rsidRDefault="0096276A" w:rsidP="0096276A">
      <w:pPr>
        <w:pStyle w:val="NormalWeb"/>
        <w:spacing w:before="0" w:beforeAutospacing="0" w:afterAutospacing="0"/>
        <w:ind w:firstLine="5"/>
        <w:rPr>
          <w:rFonts w:ascii="Verdana" w:hAnsi="Verdana" w:cs="Arial"/>
          <w:color w:val="000000"/>
          <w:sz w:val="18"/>
          <w:szCs w:val="18"/>
        </w:rPr>
      </w:pPr>
      <w:r w:rsidRPr="00813361">
        <w:rPr>
          <w:rFonts w:ascii="Verdana" w:hAnsi="Verdana" w:cs="Arial"/>
          <w:b/>
          <w:color w:val="000000"/>
          <w:sz w:val="18"/>
          <w:szCs w:val="18"/>
        </w:rPr>
        <w:t>HBSS</w:t>
      </w:r>
      <w:r w:rsidR="00364ECA" w:rsidRPr="00813361">
        <w:rPr>
          <w:rFonts w:ascii="Verdana" w:hAnsi="Verdana" w:cs="Arial"/>
          <w:b/>
          <w:color w:val="000000"/>
          <w:sz w:val="18"/>
          <w:szCs w:val="18"/>
        </w:rPr>
        <w:t>/</w:t>
      </w:r>
      <w:r w:rsidRPr="00813361">
        <w:rPr>
          <w:rFonts w:ascii="Verdana" w:hAnsi="Verdana" w:cs="Arial"/>
          <w:b/>
          <w:color w:val="000000"/>
          <w:sz w:val="18"/>
          <w:szCs w:val="18"/>
        </w:rPr>
        <w:t xml:space="preserve">Hepes </w:t>
      </w:r>
      <w:r w:rsidR="00045F21" w:rsidRPr="00813361">
        <w:rPr>
          <w:rFonts w:ascii="Verdana" w:hAnsi="Verdana" w:cs="Arial"/>
          <w:color w:val="000000"/>
          <w:sz w:val="18"/>
          <w:szCs w:val="18"/>
        </w:rPr>
        <w:t>(make</w:t>
      </w:r>
      <w:r w:rsidR="00813361" w:rsidRPr="00813361">
        <w:rPr>
          <w:rFonts w:ascii="Verdana" w:hAnsi="Verdana" w:cs="Arial"/>
          <w:color w:val="000000"/>
          <w:sz w:val="18"/>
          <w:szCs w:val="18"/>
        </w:rPr>
        <w:t xml:space="preserve"> 1</w:t>
      </w:r>
      <w:r w:rsidR="00183553">
        <w:rPr>
          <w:rFonts w:ascii="Verdana" w:hAnsi="Verdana" w:cs="Arial"/>
          <w:color w:val="000000"/>
          <w:sz w:val="18"/>
          <w:szCs w:val="18"/>
        </w:rPr>
        <w:t>0</w:t>
      </w:r>
      <w:r w:rsidR="00813361" w:rsidRPr="00813361">
        <w:rPr>
          <w:rFonts w:ascii="Verdana" w:hAnsi="Verdana" w:cs="Arial"/>
          <w:color w:val="000000"/>
          <w:sz w:val="18"/>
          <w:szCs w:val="18"/>
        </w:rPr>
        <w:t>0 ml per isolation</w:t>
      </w:r>
      <w:r w:rsidR="00045F21" w:rsidRPr="00813361">
        <w:rPr>
          <w:rFonts w:ascii="Verdana" w:hAnsi="Verdana" w:cs="Arial"/>
          <w:color w:val="000000"/>
          <w:sz w:val="18"/>
          <w:szCs w:val="18"/>
        </w:rPr>
        <w:t>)</w:t>
      </w:r>
    </w:p>
    <w:tbl>
      <w:tblPr>
        <w:tblStyle w:val="TableGrid"/>
        <w:tblpPr w:leftFromText="180" w:rightFromText="180" w:vertAnchor="text" w:horzAnchor="margin" w:tblpY="81"/>
        <w:tblW w:w="9703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1276"/>
        <w:gridCol w:w="1628"/>
      </w:tblGrid>
      <w:tr w:rsidR="00364ECA" w14:paraId="2DF69CA4" w14:textId="77777777" w:rsidTr="00672B91">
        <w:trPr>
          <w:trHeight w:val="297"/>
        </w:trPr>
        <w:tc>
          <w:tcPr>
            <w:tcW w:w="2830" w:type="dxa"/>
            <w:shd w:val="clear" w:color="auto" w:fill="A6A6A6" w:themeFill="background1" w:themeFillShade="A6"/>
            <w:vAlign w:val="center"/>
          </w:tcPr>
          <w:p w14:paraId="28828328" w14:textId="77777777" w:rsidR="00364ECA" w:rsidRPr="00845486" w:rsidRDefault="00364EC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845486">
              <w:rPr>
                <w:rFonts w:ascii="Verdana" w:hAnsi="Verdana"/>
                <w:b/>
                <w:sz w:val="18"/>
              </w:rPr>
              <w:t>Product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31EE6A93" w14:textId="77777777" w:rsidR="00364ECA" w:rsidRDefault="00364EC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Supplier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27B6976" w14:textId="77777777" w:rsidR="00364ECA" w:rsidRPr="00845486" w:rsidRDefault="00364EC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[Stock ]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389A875" w14:textId="77777777" w:rsidR="00364ECA" w:rsidRDefault="00364EC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[Working]</w:t>
            </w: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14:paraId="0310937C" w14:textId="77777777" w:rsidR="00364ECA" w:rsidRPr="00845486" w:rsidRDefault="00364EC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100 ml</w:t>
            </w:r>
          </w:p>
        </w:tc>
      </w:tr>
      <w:tr w:rsidR="00BF1AF3" w:rsidRPr="00BF1AF3" w14:paraId="5A9A2BB0" w14:textId="77777777" w:rsidTr="00672B91">
        <w:trPr>
          <w:trHeight w:val="293"/>
        </w:trPr>
        <w:tc>
          <w:tcPr>
            <w:tcW w:w="2830" w:type="dxa"/>
            <w:vAlign w:val="center"/>
          </w:tcPr>
          <w:p w14:paraId="68E419F1" w14:textId="50C04A8E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HBSS</w:t>
            </w:r>
            <w:r w:rsidR="00672B91" w:rsidRPr="00BF1AF3">
              <w:rPr>
                <w:rFonts w:ascii="Verdana" w:hAnsi="Verdana"/>
                <w:sz w:val="18"/>
              </w:rPr>
              <w:t xml:space="preserve"> </w:t>
            </w:r>
            <w:r w:rsidR="00672B91" w:rsidRPr="00BF1AF3">
              <w:rPr>
                <w:rFonts w:ascii="Verdana" w:hAnsi="Verdana"/>
                <w:sz w:val="16"/>
              </w:rPr>
              <w:t>(-Ca, -Mg, -Phenol)</w:t>
            </w:r>
          </w:p>
        </w:tc>
        <w:tc>
          <w:tcPr>
            <w:tcW w:w="2552" w:type="dxa"/>
            <w:vAlign w:val="center"/>
          </w:tcPr>
          <w:p w14:paraId="11C425A5" w14:textId="7E576D10" w:rsidR="00364ECA" w:rsidRPr="00BF1AF3" w:rsidRDefault="00672B91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</w:t>
            </w:r>
            <w:r w:rsidR="00C712A3" w:rsidRPr="00BF1AF3">
              <w:rPr>
                <w:rFonts w:ascii="Verdana" w:hAnsi="Verdana"/>
                <w:sz w:val="18"/>
              </w:rPr>
              <w:t xml:space="preserve"> (</w:t>
            </w:r>
            <w:r w:rsidRPr="00BF1AF3">
              <w:rPr>
                <w:rFonts w:ascii="Verdana" w:hAnsi="Verdana"/>
                <w:sz w:val="18"/>
              </w:rPr>
              <w:t>14175-095)</w:t>
            </w:r>
          </w:p>
        </w:tc>
        <w:tc>
          <w:tcPr>
            <w:tcW w:w="1417" w:type="dxa"/>
            <w:vAlign w:val="center"/>
          </w:tcPr>
          <w:p w14:paraId="2CE4DE6B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335808B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628" w:type="dxa"/>
            <w:vAlign w:val="center"/>
          </w:tcPr>
          <w:p w14:paraId="16912DE3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98 ml</w:t>
            </w:r>
          </w:p>
        </w:tc>
      </w:tr>
      <w:tr w:rsidR="00BF1AF3" w:rsidRPr="00BF1AF3" w14:paraId="2FC776ED" w14:textId="77777777" w:rsidTr="00672B91">
        <w:trPr>
          <w:trHeight w:val="279"/>
        </w:trPr>
        <w:tc>
          <w:tcPr>
            <w:tcW w:w="2830" w:type="dxa"/>
            <w:vAlign w:val="center"/>
          </w:tcPr>
          <w:p w14:paraId="678AF10D" w14:textId="77E7E340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Hepes</w:t>
            </w:r>
            <w:r w:rsidR="00672B91" w:rsidRPr="00BF1AF3">
              <w:rPr>
                <w:rFonts w:ascii="Verdana" w:hAnsi="Verdana"/>
                <w:sz w:val="18"/>
              </w:rPr>
              <w:t xml:space="preserve"> buffer solution</w:t>
            </w:r>
          </w:p>
        </w:tc>
        <w:tc>
          <w:tcPr>
            <w:tcW w:w="2552" w:type="dxa"/>
            <w:vAlign w:val="center"/>
          </w:tcPr>
          <w:p w14:paraId="584E7210" w14:textId="1D7FE202" w:rsidR="00364ECA" w:rsidRPr="00BF1AF3" w:rsidRDefault="00672B91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 (15630-049)</w:t>
            </w:r>
          </w:p>
        </w:tc>
        <w:tc>
          <w:tcPr>
            <w:tcW w:w="1417" w:type="dxa"/>
            <w:vAlign w:val="center"/>
          </w:tcPr>
          <w:p w14:paraId="547AB0B2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 M</w:t>
            </w:r>
          </w:p>
        </w:tc>
        <w:tc>
          <w:tcPr>
            <w:tcW w:w="1276" w:type="dxa"/>
            <w:vAlign w:val="center"/>
          </w:tcPr>
          <w:p w14:paraId="01D97130" w14:textId="1C66A5E2" w:rsidR="00364ECA" w:rsidRPr="00BF1AF3" w:rsidRDefault="00D22183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7</w:t>
            </w:r>
            <w:r w:rsidR="00364ECA" w:rsidRPr="00BF1AF3">
              <w:rPr>
                <w:rFonts w:ascii="Verdana" w:hAnsi="Verdana"/>
                <w:sz w:val="18"/>
              </w:rPr>
              <w:t xml:space="preserve"> mM</w:t>
            </w:r>
          </w:p>
        </w:tc>
        <w:tc>
          <w:tcPr>
            <w:tcW w:w="1628" w:type="dxa"/>
            <w:vAlign w:val="center"/>
          </w:tcPr>
          <w:p w14:paraId="0DD7EDB8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0.7 ml</w:t>
            </w:r>
          </w:p>
        </w:tc>
      </w:tr>
      <w:tr w:rsidR="00BF1AF3" w:rsidRPr="00BF1AF3" w14:paraId="530F77F7" w14:textId="77777777" w:rsidTr="00672B91">
        <w:trPr>
          <w:trHeight w:val="293"/>
        </w:trPr>
        <w:tc>
          <w:tcPr>
            <w:tcW w:w="2830" w:type="dxa"/>
            <w:vAlign w:val="center"/>
          </w:tcPr>
          <w:p w14:paraId="122A2CBB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Pen/Strep</w:t>
            </w:r>
          </w:p>
        </w:tc>
        <w:tc>
          <w:tcPr>
            <w:tcW w:w="2552" w:type="dxa"/>
            <w:vAlign w:val="center"/>
          </w:tcPr>
          <w:p w14:paraId="7702B21C" w14:textId="45F01E85" w:rsidR="00364ECA" w:rsidRPr="00BF1AF3" w:rsidRDefault="00672B91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 (15140-122)</w:t>
            </w:r>
          </w:p>
        </w:tc>
        <w:tc>
          <w:tcPr>
            <w:tcW w:w="1417" w:type="dxa"/>
            <w:vAlign w:val="center"/>
          </w:tcPr>
          <w:p w14:paraId="3D77D482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10.000 U/ml</w:t>
            </w:r>
          </w:p>
        </w:tc>
        <w:tc>
          <w:tcPr>
            <w:tcW w:w="1276" w:type="dxa"/>
            <w:vAlign w:val="center"/>
          </w:tcPr>
          <w:p w14:paraId="39204E47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100 U/ml</w:t>
            </w:r>
          </w:p>
        </w:tc>
        <w:tc>
          <w:tcPr>
            <w:tcW w:w="1628" w:type="dxa"/>
            <w:vAlign w:val="center"/>
          </w:tcPr>
          <w:p w14:paraId="2767C579" w14:textId="77777777" w:rsidR="00364ECA" w:rsidRPr="00BF1AF3" w:rsidRDefault="00364EC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 ml</w:t>
            </w:r>
          </w:p>
        </w:tc>
      </w:tr>
    </w:tbl>
    <w:p w14:paraId="0DC275E0" w14:textId="77777777" w:rsidR="0096276A" w:rsidRPr="00BF1AF3" w:rsidRDefault="00364ECA" w:rsidP="00364ECA">
      <w:pPr>
        <w:pStyle w:val="NormalWeb"/>
        <w:numPr>
          <w:ilvl w:val="0"/>
          <w:numId w:val="13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 w:rsidRPr="00BF1AF3">
        <w:rPr>
          <w:rFonts w:ascii="Verdana" w:hAnsi="Verdana" w:cs="Arial"/>
          <w:sz w:val="18"/>
          <w:szCs w:val="18"/>
        </w:rPr>
        <w:t>F</w:t>
      </w:r>
      <w:r w:rsidR="0096276A" w:rsidRPr="00BF1AF3">
        <w:rPr>
          <w:rFonts w:ascii="Verdana" w:hAnsi="Verdana" w:cs="Arial"/>
          <w:sz w:val="18"/>
          <w:szCs w:val="18"/>
        </w:rPr>
        <w:t xml:space="preserve">ilter through a </w:t>
      </w:r>
      <w:r w:rsidRPr="00BF1AF3">
        <w:rPr>
          <w:rFonts w:ascii="Verdana" w:hAnsi="Verdana" w:cs="Arial"/>
          <w:sz w:val="18"/>
          <w:szCs w:val="18"/>
        </w:rPr>
        <w:t>0</w:t>
      </w:r>
      <w:r w:rsidR="0096276A" w:rsidRPr="00BF1AF3">
        <w:rPr>
          <w:rFonts w:ascii="Verdana" w:hAnsi="Verdana" w:cs="Arial"/>
          <w:sz w:val="18"/>
          <w:szCs w:val="18"/>
        </w:rPr>
        <w:t>.22um filter</w:t>
      </w:r>
      <w:r w:rsidRPr="00BF1AF3">
        <w:rPr>
          <w:rFonts w:ascii="Verdana" w:hAnsi="Verdana" w:cs="Arial"/>
          <w:sz w:val="18"/>
          <w:szCs w:val="18"/>
        </w:rPr>
        <w:t xml:space="preserve"> and store at </w:t>
      </w:r>
      <w:r w:rsidR="0096276A" w:rsidRPr="00BF1AF3">
        <w:rPr>
          <w:rFonts w:ascii="Verdana" w:hAnsi="Verdana" w:cs="Arial"/>
          <w:sz w:val="18"/>
          <w:szCs w:val="18"/>
        </w:rPr>
        <w:t>4°C</w:t>
      </w:r>
    </w:p>
    <w:p w14:paraId="7830DD3A" w14:textId="77777777" w:rsidR="00045F21" w:rsidRPr="00BF1AF3" w:rsidRDefault="00045F21" w:rsidP="0096276A">
      <w:pPr>
        <w:pStyle w:val="NormalWeb"/>
        <w:spacing w:before="0" w:beforeAutospacing="0" w:afterAutospacing="0"/>
        <w:rPr>
          <w:rFonts w:ascii="Verdana" w:hAnsi="Verdana" w:cs="Arial"/>
          <w:i/>
          <w:iCs/>
          <w:sz w:val="18"/>
          <w:szCs w:val="18"/>
        </w:rPr>
      </w:pPr>
    </w:p>
    <w:p w14:paraId="05A3E585" w14:textId="6011C6C8" w:rsidR="0096276A" w:rsidRPr="00BF1AF3" w:rsidRDefault="0096276A" w:rsidP="0096276A">
      <w:pPr>
        <w:pStyle w:val="NormalWeb"/>
        <w:spacing w:before="0" w:beforeAutospacing="0" w:afterAutospacing="0"/>
        <w:rPr>
          <w:rFonts w:ascii="Verdana" w:hAnsi="Verdana"/>
          <w:b/>
          <w:sz w:val="18"/>
          <w:szCs w:val="18"/>
          <w:lang w:val="nl-BE"/>
        </w:rPr>
      </w:pPr>
      <w:r w:rsidRPr="00BF1AF3">
        <w:rPr>
          <w:rFonts w:ascii="Verdana" w:hAnsi="Verdana" w:cs="Arial"/>
          <w:b/>
          <w:iCs/>
          <w:sz w:val="18"/>
          <w:szCs w:val="18"/>
          <w:lang w:val="nl-BE"/>
        </w:rPr>
        <w:t>MEM</w:t>
      </w:r>
      <w:r w:rsidR="00045F21" w:rsidRPr="00BF1AF3">
        <w:rPr>
          <w:rFonts w:ascii="Verdana" w:hAnsi="Verdana" w:cs="Arial"/>
          <w:b/>
          <w:iCs/>
          <w:sz w:val="18"/>
          <w:szCs w:val="18"/>
          <w:lang w:val="nl-BE"/>
        </w:rPr>
        <w:t>-</w:t>
      </w:r>
      <w:r w:rsidRPr="00BF1AF3">
        <w:rPr>
          <w:rFonts w:ascii="Verdana" w:hAnsi="Verdana" w:cs="Arial"/>
          <w:b/>
          <w:iCs/>
          <w:sz w:val="18"/>
          <w:szCs w:val="18"/>
          <w:lang w:val="nl-BE"/>
        </w:rPr>
        <w:t>Horse medium (plating medium)</w:t>
      </w:r>
      <w:r w:rsidR="00813361" w:rsidRPr="00BF1AF3">
        <w:rPr>
          <w:rFonts w:ascii="Verdana" w:hAnsi="Verdana" w:cs="Arial"/>
          <w:b/>
          <w:iCs/>
          <w:sz w:val="18"/>
          <w:szCs w:val="18"/>
          <w:lang w:val="nl-BE"/>
        </w:rPr>
        <w:t xml:space="preserve"> </w:t>
      </w:r>
      <w:r w:rsidR="00813361" w:rsidRPr="00BF1AF3">
        <w:rPr>
          <w:rFonts w:ascii="Verdana" w:hAnsi="Verdana" w:cs="Arial"/>
          <w:iCs/>
          <w:sz w:val="18"/>
          <w:szCs w:val="18"/>
          <w:lang w:val="nl-BE"/>
        </w:rPr>
        <w:t>(make 100 ml per isolation</w:t>
      </w:r>
      <w:r w:rsidR="00045F21" w:rsidRPr="00BF1AF3">
        <w:rPr>
          <w:rFonts w:ascii="Verdana" w:hAnsi="Verdana" w:cs="Arial"/>
          <w:iCs/>
          <w:sz w:val="18"/>
          <w:szCs w:val="18"/>
          <w:lang w:val="nl-BE"/>
        </w:rPr>
        <w:t>)</w:t>
      </w:r>
    </w:p>
    <w:tbl>
      <w:tblPr>
        <w:tblStyle w:val="TableGrid"/>
        <w:tblpPr w:leftFromText="180" w:rightFromText="180" w:vertAnchor="text" w:horzAnchor="margin" w:tblpY="47"/>
        <w:tblW w:w="9714" w:type="dxa"/>
        <w:tblLayout w:type="fixed"/>
        <w:tblLook w:val="04A0" w:firstRow="1" w:lastRow="0" w:firstColumn="1" w:lastColumn="0" w:noHBand="0" w:noVBand="1"/>
      </w:tblPr>
      <w:tblGrid>
        <w:gridCol w:w="2781"/>
        <w:gridCol w:w="2601"/>
        <w:gridCol w:w="1417"/>
        <w:gridCol w:w="1276"/>
        <w:gridCol w:w="1639"/>
      </w:tblGrid>
      <w:tr w:rsidR="00BF1AF3" w:rsidRPr="00BF1AF3" w14:paraId="2C7E9484" w14:textId="77777777" w:rsidTr="00672B91">
        <w:trPr>
          <w:trHeight w:val="295"/>
        </w:trPr>
        <w:tc>
          <w:tcPr>
            <w:tcW w:w="2781" w:type="dxa"/>
            <w:shd w:val="clear" w:color="auto" w:fill="A6A6A6" w:themeFill="background1" w:themeFillShade="A6"/>
            <w:vAlign w:val="center"/>
          </w:tcPr>
          <w:p w14:paraId="7BA8E512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Product</w:t>
            </w:r>
          </w:p>
        </w:tc>
        <w:tc>
          <w:tcPr>
            <w:tcW w:w="2601" w:type="dxa"/>
            <w:shd w:val="clear" w:color="auto" w:fill="A6A6A6" w:themeFill="background1" w:themeFillShade="A6"/>
            <w:vAlign w:val="center"/>
          </w:tcPr>
          <w:p w14:paraId="1968E7DD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Supplier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893DABB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[Stock ]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B3B22C9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[Working]</w:t>
            </w:r>
          </w:p>
        </w:tc>
        <w:tc>
          <w:tcPr>
            <w:tcW w:w="1639" w:type="dxa"/>
            <w:shd w:val="clear" w:color="auto" w:fill="A6A6A6" w:themeFill="background1" w:themeFillShade="A6"/>
            <w:vAlign w:val="center"/>
          </w:tcPr>
          <w:p w14:paraId="76B22D3E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Total 500 ml</w:t>
            </w:r>
          </w:p>
        </w:tc>
      </w:tr>
      <w:tr w:rsidR="00BF1AF3" w:rsidRPr="00BF1AF3" w14:paraId="1765C60F" w14:textId="77777777" w:rsidTr="00672B91">
        <w:trPr>
          <w:trHeight w:val="290"/>
        </w:trPr>
        <w:tc>
          <w:tcPr>
            <w:tcW w:w="2781" w:type="dxa"/>
            <w:vAlign w:val="center"/>
          </w:tcPr>
          <w:p w14:paraId="0F146280" w14:textId="7A97795B" w:rsidR="00045F21" w:rsidRPr="00BF1AF3" w:rsidRDefault="00672B91" w:rsidP="00117E8A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 xml:space="preserve">MEM </w:t>
            </w:r>
            <w:r w:rsidR="00EA12CF">
              <w:rPr>
                <w:rFonts w:ascii="Verdana" w:hAnsi="Verdana"/>
                <w:sz w:val="16"/>
              </w:rPr>
              <w:t>(+Earle’s</w:t>
            </w:r>
            <w:r w:rsidR="00117E8A" w:rsidRPr="00BF1AF3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2601" w:type="dxa"/>
            <w:vAlign w:val="center"/>
          </w:tcPr>
          <w:p w14:paraId="1C13741C" w14:textId="3E4A270C" w:rsidR="00045F21" w:rsidRPr="00BF1AF3" w:rsidRDefault="00672B9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 (</w:t>
            </w:r>
            <w:r w:rsidR="00117E8A" w:rsidRPr="00BF1AF3">
              <w:rPr>
                <w:rFonts w:ascii="Verdana" w:hAnsi="Verdana"/>
                <w:sz w:val="18"/>
              </w:rPr>
              <w:t>31095-029</w:t>
            </w:r>
            <w:r w:rsidRPr="00BF1AF3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315A2513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A4D07A4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639" w:type="dxa"/>
            <w:vAlign w:val="center"/>
          </w:tcPr>
          <w:p w14:paraId="282B1232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435 ml</w:t>
            </w:r>
          </w:p>
        </w:tc>
      </w:tr>
      <w:tr w:rsidR="00BF1AF3" w:rsidRPr="00BF1AF3" w14:paraId="1DAFF0BC" w14:textId="77777777" w:rsidTr="00672B91">
        <w:trPr>
          <w:trHeight w:val="276"/>
        </w:trPr>
        <w:tc>
          <w:tcPr>
            <w:tcW w:w="2781" w:type="dxa"/>
            <w:vAlign w:val="center"/>
          </w:tcPr>
          <w:p w14:paraId="366BE246" w14:textId="37CE354E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 xml:space="preserve">Horse serum </w:t>
            </w:r>
            <w:r w:rsidR="00117E8A" w:rsidRPr="00BF1AF3">
              <w:rPr>
                <w:rFonts w:ascii="Verdana" w:hAnsi="Verdana"/>
                <w:sz w:val="16"/>
              </w:rPr>
              <w:t>(heat inact.)</w:t>
            </w:r>
          </w:p>
        </w:tc>
        <w:tc>
          <w:tcPr>
            <w:tcW w:w="2601" w:type="dxa"/>
            <w:vAlign w:val="center"/>
          </w:tcPr>
          <w:p w14:paraId="63D47371" w14:textId="2A05AD86" w:rsidR="00045F21" w:rsidRPr="00BF1AF3" w:rsidRDefault="003B55E2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 (26050-088)</w:t>
            </w:r>
          </w:p>
        </w:tc>
        <w:tc>
          <w:tcPr>
            <w:tcW w:w="1417" w:type="dxa"/>
            <w:vAlign w:val="center"/>
          </w:tcPr>
          <w:p w14:paraId="685D91FC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8B66BE0" w14:textId="20EE3F2B" w:rsidR="00045F21" w:rsidRPr="00BF1AF3" w:rsidRDefault="006D7647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10%</w:t>
            </w:r>
          </w:p>
        </w:tc>
        <w:tc>
          <w:tcPr>
            <w:tcW w:w="1639" w:type="dxa"/>
            <w:vAlign w:val="center"/>
          </w:tcPr>
          <w:p w14:paraId="39556FD4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50 ml</w:t>
            </w:r>
          </w:p>
        </w:tc>
      </w:tr>
      <w:tr w:rsidR="00BF1AF3" w:rsidRPr="00BF1AF3" w14:paraId="398450E6" w14:textId="77777777" w:rsidTr="00672B91">
        <w:trPr>
          <w:trHeight w:val="290"/>
        </w:trPr>
        <w:tc>
          <w:tcPr>
            <w:tcW w:w="2781" w:type="dxa"/>
            <w:vAlign w:val="center"/>
          </w:tcPr>
          <w:p w14:paraId="01B3122D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20% glucose</w:t>
            </w:r>
          </w:p>
        </w:tc>
        <w:tc>
          <w:tcPr>
            <w:tcW w:w="2601" w:type="dxa"/>
            <w:vAlign w:val="center"/>
          </w:tcPr>
          <w:p w14:paraId="4DCCEC76" w14:textId="69E070DB" w:rsidR="00045F21" w:rsidRPr="00BF1AF3" w:rsidRDefault="00ED7553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499859D7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20%</w:t>
            </w:r>
          </w:p>
        </w:tc>
        <w:tc>
          <w:tcPr>
            <w:tcW w:w="1276" w:type="dxa"/>
            <w:vAlign w:val="center"/>
          </w:tcPr>
          <w:p w14:paraId="74BB57F5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0.6%</w:t>
            </w:r>
          </w:p>
        </w:tc>
        <w:tc>
          <w:tcPr>
            <w:tcW w:w="1639" w:type="dxa"/>
            <w:vAlign w:val="center"/>
          </w:tcPr>
          <w:p w14:paraId="522A3D73" w14:textId="77777777" w:rsidR="00045F21" w:rsidRPr="00BF1AF3" w:rsidRDefault="00045F21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15 ml</w:t>
            </w:r>
          </w:p>
        </w:tc>
      </w:tr>
      <w:tr w:rsidR="00BF1AF3" w:rsidRPr="00BF1AF3" w14:paraId="3341BC9C" w14:textId="77777777" w:rsidTr="00672B91">
        <w:trPr>
          <w:trHeight w:val="290"/>
        </w:trPr>
        <w:tc>
          <w:tcPr>
            <w:tcW w:w="2781" w:type="dxa"/>
            <w:vAlign w:val="center"/>
          </w:tcPr>
          <w:p w14:paraId="0F9F7BD6" w14:textId="7BED68D6" w:rsidR="009307D5" w:rsidRPr="00BF1AF3" w:rsidRDefault="009307D5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Pen/Strep</w:t>
            </w:r>
          </w:p>
        </w:tc>
        <w:tc>
          <w:tcPr>
            <w:tcW w:w="2601" w:type="dxa"/>
            <w:vAlign w:val="center"/>
          </w:tcPr>
          <w:p w14:paraId="745E720B" w14:textId="35ED1CA9" w:rsidR="009307D5" w:rsidRPr="00BF1AF3" w:rsidRDefault="00117E8A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 (15140-122)</w:t>
            </w:r>
          </w:p>
        </w:tc>
        <w:tc>
          <w:tcPr>
            <w:tcW w:w="1417" w:type="dxa"/>
            <w:vAlign w:val="center"/>
          </w:tcPr>
          <w:p w14:paraId="6649FDC4" w14:textId="5573142D" w:rsidR="009307D5" w:rsidRPr="00BF1AF3" w:rsidRDefault="009307D5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10.000 U/ml</w:t>
            </w:r>
          </w:p>
        </w:tc>
        <w:tc>
          <w:tcPr>
            <w:tcW w:w="1276" w:type="dxa"/>
            <w:vAlign w:val="center"/>
          </w:tcPr>
          <w:p w14:paraId="3F992617" w14:textId="3AD9E39B" w:rsidR="009307D5" w:rsidRPr="00BF1AF3" w:rsidRDefault="009307D5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100 U/ml</w:t>
            </w:r>
          </w:p>
        </w:tc>
        <w:tc>
          <w:tcPr>
            <w:tcW w:w="1639" w:type="dxa"/>
            <w:vAlign w:val="center"/>
          </w:tcPr>
          <w:p w14:paraId="71570AAF" w14:textId="53FD824E" w:rsidR="009307D5" w:rsidRPr="00BF1AF3" w:rsidRDefault="009307D5" w:rsidP="00045F21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5 ml</w:t>
            </w:r>
          </w:p>
        </w:tc>
      </w:tr>
    </w:tbl>
    <w:p w14:paraId="69A1BA86" w14:textId="77777777" w:rsidR="00626FF8" w:rsidRPr="00BF1AF3" w:rsidRDefault="00626FF8" w:rsidP="00626FF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BF1AF3">
        <w:rPr>
          <w:rFonts w:ascii="Verdana" w:hAnsi="Verdana" w:cs="Arial"/>
          <w:sz w:val="18"/>
          <w:szCs w:val="18"/>
        </w:rPr>
        <w:t>Filter through a 0.22um filter and store at 4°C</w:t>
      </w:r>
    </w:p>
    <w:p w14:paraId="7C7D8B3B" w14:textId="77777777" w:rsidR="00045F21" w:rsidRPr="00BF1AF3" w:rsidRDefault="00045F21" w:rsidP="00045F21">
      <w:pPr>
        <w:pStyle w:val="NormalWeb"/>
        <w:numPr>
          <w:ilvl w:val="0"/>
          <w:numId w:val="13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 w:rsidRPr="00BF1AF3">
        <w:rPr>
          <w:rFonts w:ascii="Verdana" w:hAnsi="Verdana" w:cs="Arial"/>
          <w:sz w:val="18"/>
          <w:szCs w:val="18"/>
        </w:rPr>
        <w:t>Let equilibrate in T75/T150 flask with filter top (37°C, 5% CO</w:t>
      </w:r>
      <w:r w:rsidRPr="00BF1AF3">
        <w:rPr>
          <w:rFonts w:ascii="Verdana" w:hAnsi="Verdana" w:cs="Arial"/>
          <w:sz w:val="18"/>
          <w:szCs w:val="18"/>
          <w:vertAlign w:val="subscript"/>
        </w:rPr>
        <w:t>2</w:t>
      </w:r>
      <w:r w:rsidRPr="00BF1AF3">
        <w:rPr>
          <w:rFonts w:ascii="Verdana" w:hAnsi="Verdana" w:cs="Arial"/>
          <w:sz w:val="18"/>
          <w:szCs w:val="18"/>
        </w:rPr>
        <w:t>)</w:t>
      </w:r>
    </w:p>
    <w:p w14:paraId="77534D7E" w14:textId="77777777" w:rsidR="00045F21" w:rsidRPr="00BF1AF3" w:rsidRDefault="00045F21" w:rsidP="0096276A">
      <w:pPr>
        <w:pStyle w:val="NormalWeb"/>
        <w:spacing w:before="0" w:beforeAutospacing="0" w:afterAutospacing="0"/>
        <w:rPr>
          <w:rFonts w:ascii="Verdana" w:hAnsi="Verdana" w:cs="Arial"/>
          <w:sz w:val="18"/>
          <w:szCs w:val="18"/>
        </w:rPr>
      </w:pPr>
    </w:p>
    <w:p w14:paraId="51D0CCBD" w14:textId="1C93F28C" w:rsidR="0096276A" w:rsidRPr="00183553" w:rsidRDefault="00626FF8" w:rsidP="00B02F0A">
      <w:pPr>
        <w:pStyle w:val="NormalWeb"/>
        <w:spacing w:before="0" w:beforeAutospacing="0" w:afterAutospacing="0"/>
        <w:rPr>
          <w:rFonts w:ascii="Verdana" w:hAnsi="Verdana" w:cs="Arial"/>
          <w:b/>
          <w:sz w:val="18"/>
          <w:szCs w:val="18"/>
          <w:lang w:val="nl-BE"/>
        </w:rPr>
      </w:pPr>
      <w:r w:rsidRPr="00183553">
        <w:rPr>
          <w:rFonts w:ascii="Verdana" w:hAnsi="Verdana" w:cs="Arial"/>
          <w:b/>
          <w:sz w:val="18"/>
          <w:szCs w:val="18"/>
          <w:lang w:val="nl-BE"/>
        </w:rPr>
        <w:t>Neurobasal medium (culture medium</w:t>
      </w:r>
      <w:r w:rsidR="00183553" w:rsidRPr="00183553">
        <w:rPr>
          <w:rFonts w:ascii="Verdana" w:hAnsi="Verdana" w:cs="Arial"/>
          <w:b/>
          <w:sz w:val="18"/>
          <w:szCs w:val="18"/>
          <w:lang w:val="nl-BE"/>
        </w:rPr>
        <w:t>; 100ml</w:t>
      </w:r>
      <w:r w:rsidRPr="00183553">
        <w:rPr>
          <w:rFonts w:ascii="Verdana" w:hAnsi="Verdana" w:cs="Arial"/>
          <w:b/>
          <w:sz w:val="18"/>
          <w:szCs w:val="18"/>
          <w:lang w:val="nl-BE"/>
        </w:rPr>
        <w:t>)</w:t>
      </w:r>
    </w:p>
    <w:tbl>
      <w:tblPr>
        <w:tblStyle w:val="TableGrid"/>
        <w:tblpPr w:leftFromText="180" w:rightFromText="180" w:vertAnchor="text" w:horzAnchor="margin" w:tblpY="81"/>
        <w:tblW w:w="9703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417"/>
        <w:gridCol w:w="1276"/>
        <w:gridCol w:w="1628"/>
      </w:tblGrid>
      <w:tr w:rsidR="00BF1AF3" w:rsidRPr="00BF1AF3" w14:paraId="46053038" w14:textId="77777777" w:rsidTr="00602761">
        <w:trPr>
          <w:trHeight w:val="253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524B5323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Product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EC155CF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Supplier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A05B5D9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[Stock ]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81E22E4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[Working]</w:t>
            </w: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14:paraId="172D7599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BF1AF3">
              <w:rPr>
                <w:rFonts w:ascii="Verdana" w:hAnsi="Verdana"/>
                <w:b/>
                <w:sz w:val="18"/>
              </w:rPr>
              <w:t>Total 500 ml</w:t>
            </w:r>
          </w:p>
        </w:tc>
      </w:tr>
      <w:tr w:rsidR="00BF1AF3" w:rsidRPr="00BF1AF3" w14:paraId="321C68FB" w14:textId="77777777" w:rsidTr="00602761">
        <w:trPr>
          <w:trHeight w:val="249"/>
        </w:trPr>
        <w:tc>
          <w:tcPr>
            <w:tcW w:w="2972" w:type="dxa"/>
            <w:vAlign w:val="center"/>
          </w:tcPr>
          <w:p w14:paraId="5017B2AE" w14:textId="4709EB58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Neurobasal medium</w:t>
            </w:r>
            <w:r w:rsidR="00602761" w:rsidRPr="00BF1AF3">
              <w:rPr>
                <w:rFonts w:ascii="Verdana" w:hAnsi="Verdana"/>
                <w:sz w:val="18"/>
              </w:rPr>
              <w:t xml:space="preserve"> </w:t>
            </w:r>
            <w:r w:rsidR="00602761" w:rsidRPr="00BF1AF3">
              <w:rPr>
                <w:rFonts w:ascii="Verdana" w:hAnsi="Verdana"/>
                <w:sz w:val="16"/>
              </w:rPr>
              <w:t>(</w:t>
            </w:r>
            <w:r w:rsidR="00602761" w:rsidRPr="00BF1AF3">
              <w:rPr>
                <w:rFonts w:ascii="Verdana" w:hAnsi="Verdana"/>
                <w:b/>
                <w:sz w:val="16"/>
              </w:rPr>
              <w:t xml:space="preserve">- </w:t>
            </w:r>
            <w:r w:rsidR="00602761" w:rsidRPr="00BF1AF3">
              <w:rPr>
                <w:rFonts w:ascii="Verdana" w:hAnsi="Verdana"/>
                <w:sz w:val="16"/>
              </w:rPr>
              <w:t>L-glut)</w:t>
            </w:r>
          </w:p>
        </w:tc>
        <w:tc>
          <w:tcPr>
            <w:tcW w:w="2410" w:type="dxa"/>
            <w:vAlign w:val="center"/>
          </w:tcPr>
          <w:p w14:paraId="382E8AFD" w14:textId="550E553C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</w:t>
            </w:r>
            <w:r w:rsidR="00067393" w:rsidRPr="00BF1AF3">
              <w:rPr>
                <w:rFonts w:ascii="Verdana" w:hAnsi="Verdana"/>
                <w:sz w:val="18"/>
              </w:rPr>
              <w:t xml:space="preserve"> </w:t>
            </w:r>
            <w:r w:rsidR="00602761" w:rsidRPr="00BF1AF3">
              <w:rPr>
                <w:rFonts w:ascii="Verdana" w:hAnsi="Verdana"/>
                <w:sz w:val="18"/>
              </w:rPr>
              <w:t>(21103-049)</w:t>
            </w:r>
          </w:p>
        </w:tc>
        <w:tc>
          <w:tcPr>
            <w:tcW w:w="1417" w:type="dxa"/>
            <w:vAlign w:val="center"/>
          </w:tcPr>
          <w:p w14:paraId="6C96D437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15826AE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628" w:type="dxa"/>
            <w:vAlign w:val="center"/>
          </w:tcPr>
          <w:p w14:paraId="5DD0E635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485 ml</w:t>
            </w:r>
          </w:p>
        </w:tc>
      </w:tr>
      <w:tr w:rsidR="00BF1AF3" w:rsidRPr="00BF1AF3" w14:paraId="6FA25C55" w14:textId="77777777" w:rsidTr="00602761">
        <w:trPr>
          <w:trHeight w:val="237"/>
        </w:trPr>
        <w:tc>
          <w:tcPr>
            <w:tcW w:w="2972" w:type="dxa"/>
            <w:vAlign w:val="center"/>
          </w:tcPr>
          <w:p w14:paraId="06F423FA" w14:textId="609B3D90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 xml:space="preserve">B27 </w:t>
            </w:r>
            <w:r w:rsidR="009830BE" w:rsidRPr="00BF1AF3">
              <w:rPr>
                <w:rFonts w:ascii="Verdana" w:hAnsi="Verdana"/>
                <w:sz w:val="14"/>
              </w:rPr>
              <w:t>(+</w:t>
            </w:r>
            <w:r w:rsidRPr="00BF1AF3">
              <w:rPr>
                <w:rFonts w:ascii="Verdana" w:hAnsi="Verdana"/>
                <w:sz w:val="14"/>
              </w:rPr>
              <w:t xml:space="preserve"> VitA</w:t>
            </w:r>
            <w:r w:rsidR="009830BE" w:rsidRPr="00BF1AF3"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2410" w:type="dxa"/>
            <w:vAlign w:val="center"/>
          </w:tcPr>
          <w:p w14:paraId="5F14E989" w14:textId="04B9A4BB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</w:t>
            </w:r>
            <w:r w:rsidR="00067393" w:rsidRPr="00BF1AF3">
              <w:rPr>
                <w:rFonts w:ascii="Verdana" w:hAnsi="Verdana"/>
                <w:sz w:val="18"/>
              </w:rPr>
              <w:t xml:space="preserve"> (17504-044)</w:t>
            </w:r>
          </w:p>
        </w:tc>
        <w:tc>
          <w:tcPr>
            <w:tcW w:w="1417" w:type="dxa"/>
            <w:vAlign w:val="center"/>
          </w:tcPr>
          <w:p w14:paraId="4050240E" w14:textId="3541685E" w:rsidR="0096276A" w:rsidRPr="00BF1AF3" w:rsidRDefault="009830BE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50x</w:t>
            </w:r>
          </w:p>
        </w:tc>
        <w:tc>
          <w:tcPr>
            <w:tcW w:w="1276" w:type="dxa"/>
            <w:vAlign w:val="center"/>
          </w:tcPr>
          <w:p w14:paraId="5D840D84" w14:textId="294D9CA4" w:rsidR="0096276A" w:rsidRPr="00BF1AF3" w:rsidRDefault="009830BE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1x</w:t>
            </w:r>
          </w:p>
        </w:tc>
        <w:tc>
          <w:tcPr>
            <w:tcW w:w="1628" w:type="dxa"/>
            <w:vAlign w:val="center"/>
          </w:tcPr>
          <w:p w14:paraId="2E077864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 ml</w:t>
            </w:r>
          </w:p>
        </w:tc>
      </w:tr>
      <w:tr w:rsidR="00BF1AF3" w:rsidRPr="00BF1AF3" w14:paraId="7BCBE976" w14:textId="77777777" w:rsidTr="00602761">
        <w:trPr>
          <w:trHeight w:val="249"/>
        </w:trPr>
        <w:tc>
          <w:tcPr>
            <w:tcW w:w="2972" w:type="dxa"/>
            <w:vAlign w:val="center"/>
          </w:tcPr>
          <w:p w14:paraId="42BD1813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L-glut</w:t>
            </w:r>
          </w:p>
        </w:tc>
        <w:tc>
          <w:tcPr>
            <w:tcW w:w="2410" w:type="dxa"/>
            <w:vAlign w:val="center"/>
          </w:tcPr>
          <w:p w14:paraId="6B5159A8" w14:textId="05CD38D1" w:rsidR="0096276A" w:rsidRPr="00BF1AF3" w:rsidRDefault="004C2FC1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Sigma (G7513)</w:t>
            </w:r>
          </w:p>
        </w:tc>
        <w:tc>
          <w:tcPr>
            <w:tcW w:w="1417" w:type="dxa"/>
            <w:vAlign w:val="center"/>
          </w:tcPr>
          <w:p w14:paraId="2AE96A2F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200 mM</w:t>
            </w:r>
          </w:p>
        </w:tc>
        <w:tc>
          <w:tcPr>
            <w:tcW w:w="1276" w:type="dxa"/>
            <w:vAlign w:val="center"/>
          </w:tcPr>
          <w:p w14:paraId="579B5322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2 mM</w:t>
            </w:r>
          </w:p>
        </w:tc>
        <w:tc>
          <w:tcPr>
            <w:tcW w:w="1628" w:type="dxa"/>
            <w:vAlign w:val="center"/>
          </w:tcPr>
          <w:p w14:paraId="7CD112D1" w14:textId="77777777" w:rsidR="0096276A" w:rsidRPr="00BF1AF3" w:rsidRDefault="0096276A" w:rsidP="00224E7D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5 ml</w:t>
            </w:r>
          </w:p>
        </w:tc>
      </w:tr>
      <w:tr w:rsidR="00BF1AF3" w:rsidRPr="00BF1AF3" w14:paraId="04AEA2D6" w14:textId="77777777" w:rsidTr="00602761">
        <w:trPr>
          <w:trHeight w:val="249"/>
        </w:trPr>
        <w:tc>
          <w:tcPr>
            <w:tcW w:w="2972" w:type="dxa"/>
            <w:vAlign w:val="center"/>
          </w:tcPr>
          <w:p w14:paraId="37D203BC" w14:textId="11A79B98" w:rsidR="00117E8A" w:rsidRPr="00BF1AF3" w:rsidRDefault="00117E8A" w:rsidP="00117E8A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Pen/Strep</w:t>
            </w:r>
          </w:p>
        </w:tc>
        <w:tc>
          <w:tcPr>
            <w:tcW w:w="2410" w:type="dxa"/>
            <w:vAlign w:val="center"/>
          </w:tcPr>
          <w:p w14:paraId="0EE614E6" w14:textId="7E9114CC" w:rsidR="00117E8A" w:rsidRPr="00BF1AF3" w:rsidRDefault="00117E8A" w:rsidP="00117E8A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Gibco (15140-122)</w:t>
            </w:r>
          </w:p>
        </w:tc>
        <w:tc>
          <w:tcPr>
            <w:tcW w:w="1417" w:type="dxa"/>
            <w:vAlign w:val="center"/>
          </w:tcPr>
          <w:p w14:paraId="2BBC679D" w14:textId="7CFA4321" w:rsidR="00117E8A" w:rsidRPr="00BF1AF3" w:rsidRDefault="00117E8A" w:rsidP="00117E8A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10.000 U/ml</w:t>
            </w:r>
          </w:p>
        </w:tc>
        <w:tc>
          <w:tcPr>
            <w:tcW w:w="1276" w:type="dxa"/>
            <w:vAlign w:val="center"/>
          </w:tcPr>
          <w:p w14:paraId="75DFC461" w14:textId="27EE5269" w:rsidR="00117E8A" w:rsidRPr="00BF1AF3" w:rsidRDefault="00117E8A" w:rsidP="00117E8A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100 U/ml</w:t>
            </w:r>
          </w:p>
        </w:tc>
        <w:tc>
          <w:tcPr>
            <w:tcW w:w="1628" w:type="dxa"/>
            <w:vAlign w:val="center"/>
          </w:tcPr>
          <w:p w14:paraId="247DAEFB" w14:textId="7CDC3EB6" w:rsidR="00117E8A" w:rsidRPr="00BF1AF3" w:rsidRDefault="00117E8A" w:rsidP="00117E8A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 w:rsidRPr="00BF1AF3">
              <w:rPr>
                <w:rFonts w:ascii="Verdana" w:hAnsi="Verdana"/>
                <w:sz w:val="18"/>
              </w:rPr>
              <w:t>5 ml</w:t>
            </w:r>
          </w:p>
        </w:tc>
      </w:tr>
    </w:tbl>
    <w:p w14:paraId="0F34A87A" w14:textId="040FA6BE" w:rsidR="00626FF8" w:rsidRPr="00626FF8" w:rsidRDefault="00626FF8" w:rsidP="00626FF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</w:t>
      </w:r>
      <w:r w:rsidRPr="00B02F0A">
        <w:rPr>
          <w:rFonts w:ascii="Verdana" w:hAnsi="Verdana" w:cs="Arial"/>
          <w:color w:val="000000"/>
          <w:sz w:val="18"/>
          <w:szCs w:val="18"/>
        </w:rPr>
        <w:t xml:space="preserve">ilter through a </w:t>
      </w:r>
      <w:r>
        <w:rPr>
          <w:rFonts w:ascii="Verdana" w:hAnsi="Verdana" w:cs="Arial"/>
          <w:color w:val="000000"/>
          <w:sz w:val="18"/>
          <w:szCs w:val="18"/>
        </w:rPr>
        <w:t>0</w:t>
      </w:r>
      <w:r w:rsidRPr="00B02F0A">
        <w:rPr>
          <w:rFonts w:ascii="Verdana" w:hAnsi="Verdana" w:cs="Arial"/>
          <w:color w:val="000000"/>
          <w:sz w:val="18"/>
          <w:szCs w:val="18"/>
        </w:rPr>
        <w:t>.22um filter</w:t>
      </w:r>
    </w:p>
    <w:p w14:paraId="72300D62" w14:textId="77777777" w:rsidR="00626FF8" w:rsidRPr="00B02F0A" w:rsidRDefault="00626FF8" w:rsidP="00626FF8">
      <w:pPr>
        <w:pStyle w:val="NormalWeb"/>
        <w:numPr>
          <w:ilvl w:val="0"/>
          <w:numId w:val="13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Let equilibrate in T75/T150 flask with filter top (37°C, 5% CO</w:t>
      </w:r>
      <w:r w:rsidRPr="00045F21">
        <w:rPr>
          <w:rFonts w:ascii="Verdana" w:hAnsi="Verdana" w:cs="Arial"/>
          <w:color w:val="000000"/>
          <w:sz w:val="18"/>
          <w:szCs w:val="18"/>
          <w:vertAlign w:val="subscript"/>
        </w:rPr>
        <w:t>2</w:t>
      </w:r>
      <w:r>
        <w:rPr>
          <w:rFonts w:ascii="Verdana" w:hAnsi="Verdana" w:cs="Arial"/>
          <w:color w:val="000000"/>
          <w:sz w:val="18"/>
          <w:szCs w:val="18"/>
        </w:rPr>
        <w:t>)</w:t>
      </w:r>
    </w:p>
    <w:p w14:paraId="387E6A3A" w14:textId="77777777" w:rsidR="0096276A" w:rsidRDefault="0096276A" w:rsidP="00B02F0A">
      <w:pPr>
        <w:pStyle w:val="NormalWeb"/>
        <w:spacing w:before="0" w:beforeAutospacing="0" w:afterAutospacing="0"/>
        <w:rPr>
          <w:rFonts w:ascii="Verdana" w:hAnsi="Verdana" w:cs="Arial"/>
          <w:color w:val="000000"/>
          <w:sz w:val="18"/>
          <w:szCs w:val="18"/>
        </w:rPr>
      </w:pPr>
    </w:p>
    <w:p w14:paraId="7E4BAB24" w14:textId="77777777" w:rsidR="00202856" w:rsidRPr="00BF1AF3" w:rsidRDefault="00202856" w:rsidP="00202856">
      <w:pPr>
        <w:pStyle w:val="NormalWeb"/>
        <w:spacing w:before="0" w:beforeAutospacing="0" w:afterAutospacing="0"/>
        <w:rPr>
          <w:rFonts w:ascii="Verdana" w:hAnsi="Verdana" w:cs="Arial"/>
          <w:b/>
          <w:sz w:val="18"/>
          <w:szCs w:val="18"/>
        </w:rPr>
      </w:pPr>
    </w:p>
    <w:p w14:paraId="5274BEB4" w14:textId="77777777" w:rsidR="00202856" w:rsidRPr="00BF1AF3" w:rsidRDefault="00202856" w:rsidP="00202856">
      <w:pPr>
        <w:pStyle w:val="NormalWeb"/>
        <w:spacing w:before="0" w:beforeAutospacing="0" w:afterAutospacing="0" w:line="276" w:lineRule="auto"/>
        <w:rPr>
          <w:rFonts w:ascii="Verdana" w:hAnsi="Verdana"/>
          <w:b/>
          <w:sz w:val="18"/>
          <w:szCs w:val="18"/>
        </w:rPr>
      </w:pPr>
      <w:r w:rsidRPr="00BF1AF3">
        <w:rPr>
          <w:rFonts w:ascii="Verdana" w:hAnsi="Verdana" w:cs="Arial"/>
          <w:b/>
          <w:sz w:val="18"/>
          <w:szCs w:val="18"/>
        </w:rPr>
        <w:t>20% glucose</w:t>
      </w:r>
    </w:p>
    <w:p w14:paraId="63C4E9B6" w14:textId="7A4A6B96" w:rsidR="00202856" w:rsidRPr="00BF1AF3" w:rsidRDefault="00202856" w:rsidP="00202856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BF1AF3">
        <w:rPr>
          <w:rFonts w:ascii="Verdana" w:hAnsi="Verdana" w:cs="Arial"/>
          <w:sz w:val="18"/>
          <w:szCs w:val="18"/>
        </w:rPr>
        <w:t xml:space="preserve">Dissolve </w:t>
      </w:r>
      <w:r w:rsidR="00304BA4">
        <w:rPr>
          <w:rFonts w:ascii="Verdana" w:hAnsi="Verdana" w:cs="Arial"/>
          <w:sz w:val="18"/>
          <w:szCs w:val="18"/>
        </w:rPr>
        <w:t>1</w:t>
      </w:r>
      <w:r w:rsidR="007875BD">
        <w:rPr>
          <w:rFonts w:ascii="Verdana" w:hAnsi="Verdana" w:cs="Arial"/>
          <w:sz w:val="18"/>
          <w:szCs w:val="18"/>
        </w:rPr>
        <w:t xml:space="preserve">0 </w:t>
      </w:r>
      <w:r w:rsidR="00304BA4">
        <w:rPr>
          <w:rFonts w:ascii="Verdana" w:hAnsi="Verdana" w:cs="Arial"/>
          <w:sz w:val="18"/>
          <w:szCs w:val="18"/>
        </w:rPr>
        <w:t xml:space="preserve">g glucose </w:t>
      </w:r>
      <w:r w:rsidRPr="00BF1AF3">
        <w:rPr>
          <w:rFonts w:ascii="Verdana" w:hAnsi="Verdana" w:cs="Arial"/>
          <w:sz w:val="18"/>
          <w:szCs w:val="18"/>
        </w:rPr>
        <w:t>in</w:t>
      </w:r>
      <w:r w:rsidR="00304BA4">
        <w:rPr>
          <w:rFonts w:ascii="Verdana" w:hAnsi="Verdana" w:cs="Arial"/>
          <w:sz w:val="18"/>
          <w:szCs w:val="18"/>
        </w:rPr>
        <w:t xml:space="preserve"> 50 ml</w:t>
      </w:r>
      <w:r w:rsidRPr="00BF1AF3">
        <w:rPr>
          <w:rFonts w:ascii="Verdana" w:hAnsi="Verdana" w:cs="Arial"/>
          <w:sz w:val="18"/>
          <w:szCs w:val="18"/>
        </w:rPr>
        <w:t xml:space="preserve"> milliQ water using a magnetic stirrer </w:t>
      </w:r>
    </w:p>
    <w:p w14:paraId="73BD78BA" w14:textId="06C17178" w:rsidR="00202856" w:rsidRPr="00BF1AF3" w:rsidRDefault="00202856" w:rsidP="003B55E2">
      <w:pPr>
        <w:pStyle w:val="NormalWeb"/>
        <w:numPr>
          <w:ilvl w:val="0"/>
          <w:numId w:val="14"/>
        </w:numPr>
        <w:spacing w:before="0" w:beforeAutospacing="0" w:afterAutospacing="0" w:line="276" w:lineRule="auto"/>
        <w:rPr>
          <w:rFonts w:ascii="Verdana" w:hAnsi="Verdana"/>
          <w:sz w:val="18"/>
          <w:szCs w:val="18"/>
        </w:rPr>
      </w:pPr>
      <w:r w:rsidRPr="00BF1AF3">
        <w:rPr>
          <w:rFonts w:ascii="Verdana" w:hAnsi="Verdana" w:cs="Arial"/>
          <w:sz w:val="18"/>
          <w:szCs w:val="18"/>
        </w:rPr>
        <w:t>Filter through a 0.22um filter</w:t>
      </w:r>
      <w:r w:rsidRPr="00BF1AF3">
        <w:rPr>
          <w:rFonts w:ascii="Verdana" w:hAnsi="Verdana"/>
          <w:sz w:val="18"/>
          <w:szCs w:val="18"/>
        </w:rPr>
        <w:t xml:space="preserve"> and store at </w:t>
      </w:r>
      <w:r w:rsidRPr="00BF1AF3">
        <w:rPr>
          <w:rFonts w:ascii="Verdana" w:hAnsi="Verdana" w:cs="Arial"/>
          <w:sz w:val="18"/>
          <w:szCs w:val="18"/>
        </w:rPr>
        <w:t>4°C</w:t>
      </w:r>
    </w:p>
    <w:p w14:paraId="6C234720" w14:textId="77777777" w:rsidR="00CE6B8C" w:rsidRDefault="00CE6B8C" w:rsidP="00CE6B8C">
      <w:pPr>
        <w:spacing w:after="100" w:line="240" w:lineRule="auto"/>
        <w:rPr>
          <w:rFonts w:ascii="Verdana" w:eastAsia="Times New Roman" w:hAnsi="Verdana" w:cs="Arial"/>
          <w:b/>
          <w:sz w:val="18"/>
          <w:szCs w:val="18"/>
          <w:lang w:eastAsia="en-GB"/>
        </w:rPr>
      </w:pPr>
    </w:p>
    <w:p w14:paraId="462ACB6E" w14:textId="061D3963" w:rsidR="003B55E2" w:rsidRDefault="00CE6B8C" w:rsidP="00CE6B8C">
      <w:p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n-GB"/>
        </w:rPr>
        <w:t>Poly-d-lysine</w:t>
      </w:r>
    </w:p>
    <w:p w14:paraId="2A2F4124" w14:textId="1E8262AA" w:rsidR="00CE6B8C" w:rsidRPr="00CE6B8C" w:rsidRDefault="00CE6B8C" w:rsidP="00CE6B8C">
      <w:pPr>
        <w:pStyle w:val="ListParagraph"/>
        <w:numPr>
          <w:ilvl w:val="0"/>
          <w:numId w:val="16"/>
        </w:num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Corning, ref nr. 354210</w:t>
      </w:r>
    </w:p>
    <w:p w14:paraId="46CD7646" w14:textId="77777777" w:rsidR="00202856" w:rsidRPr="00BF1AF3" w:rsidRDefault="00202856" w:rsidP="00202856">
      <w:pPr>
        <w:spacing w:after="10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 w:rsidRPr="00BF1AF3">
        <w:rPr>
          <w:rFonts w:ascii="Verdana" w:eastAsia="Times New Roman" w:hAnsi="Verdana" w:cs="Arial"/>
          <w:b/>
          <w:sz w:val="18"/>
          <w:szCs w:val="18"/>
          <w:lang w:eastAsia="en-GB"/>
        </w:rPr>
        <w:t>Glass Pasteur pipettes</w:t>
      </w:r>
    </w:p>
    <w:p w14:paraId="533F3B43" w14:textId="77777777" w:rsidR="00202856" w:rsidRPr="00BF1AF3" w:rsidRDefault="00202856" w:rsidP="00202856">
      <w:pPr>
        <w:pStyle w:val="ListParagraph"/>
        <w:numPr>
          <w:ilvl w:val="0"/>
          <w:numId w:val="5"/>
        </w:num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BF1AF3">
        <w:rPr>
          <w:rFonts w:ascii="Verdana" w:eastAsia="Times New Roman" w:hAnsi="Verdana" w:cs="Arial"/>
          <w:sz w:val="18"/>
          <w:szCs w:val="18"/>
          <w:lang w:eastAsia="en-GB"/>
        </w:rPr>
        <w:t>Disposable glass Pasteur pipettes, 230 mm, Sigma</w:t>
      </w:r>
    </w:p>
    <w:p w14:paraId="5AC0DC8C" w14:textId="77777777" w:rsidR="00202856" w:rsidRPr="00BF1AF3" w:rsidRDefault="00202856" w:rsidP="00202856">
      <w:p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14:paraId="33D9DA66" w14:textId="4A33D83F" w:rsidR="00202856" w:rsidRPr="00BF1AF3" w:rsidRDefault="00202856" w:rsidP="00202856">
      <w:pPr>
        <w:pStyle w:val="NormalWeb"/>
        <w:spacing w:before="0" w:beforeAutospacing="0" w:afterAutospacing="0"/>
        <w:rPr>
          <w:rFonts w:ascii="Verdana" w:hAnsi="Verdana"/>
          <w:b/>
          <w:sz w:val="18"/>
          <w:szCs w:val="18"/>
        </w:rPr>
      </w:pPr>
      <w:r w:rsidRPr="00BF1AF3">
        <w:rPr>
          <w:rFonts w:ascii="Verdana" w:hAnsi="Verdana" w:cs="Arial"/>
          <w:b/>
          <w:sz w:val="18"/>
          <w:szCs w:val="18"/>
        </w:rPr>
        <w:t>Trypsin-EDTA, 0.5% (10x) (- phenol red)</w:t>
      </w:r>
    </w:p>
    <w:p w14:paraId="479C5857" w14:textId="3938C54F" w:rsidR="00202856" w:rsidRPr="00202856" w:rsidRDefault="00202856" w:rsidP="00202856">
      <w:pPr>
        <w:pStyle w:val="NormalWeb"/>
        <w:numPr>
          <w:ilvl w:val="0"/>
          <w:numId w:val="7"/>
        </w:numPr>
        <w:spacing w:before="0" w:beforeAutospacing="0" w:afterAutospacing="0"/>
        <w:rPr>
          <w:rFonts w:ascii="Verdana" w:hAnsi="Verdana"/>
          <w:sz w:val="18"/>
          <w:szCs w:val="18"/>
        </w:rPr>
      </w:pPr>
      <w:r w:rsidRPr="009129E7">
        <w:rPr>
          <w:rFonts w:ascii="Verdana" w:hAnsi="Verdana" w:cs="Arial"/>
          <w:color w:val="000000"/>
          <w:sz w:val="18"/>
          <w:szCs w:val="18"/>
        </w:rPr>
        <w:t xml:space="preserve">Product number: </w:t>
      </w:r>
      <w:r w:rsidRPr="00202856">
        <w:rPr>
          <w:rFonts w:ascii="Verdana" w:hAnsi="Verdana" w:cs="Arial"/>
          <w:color w:val="000000"/>
          <w:sz w:val="18"/>
          <w:szCs w:val="18"/>
        </w:rPr>
        <w:t>15400-054</w:t>
      </w:r>
      <w:r>
        <w:rPr>
          <w:rFonts w:ascii="Verdana" w:hAnsi="Verdana" w:cs="Arial"/>
          <w:color w:val="000000"/>
          <w:sz w:val="18"/>
          <w:szCs w:val="18"/>
        </w:rPr>
        <w:t>, Company: Gibco</w:t>
      </w:r>
    </w:p>
    <w:p w14:paraId="74139819" w14:textId="77777777" w:rsidR="00202856" w:rsidRPr="009129E7" w:rsidRDefault="00202856" w:rsidP="00202856">
      <w:pPr>
        <w:pStyle w:val="NormalWeb"/>
        <w:spacing w:before="0" w:beforeAutospacing="0" w:afterAutospacing="0"/>
        <w:ind w:left="720"/>
        <w:rPr>
          <w:rFonts w:ascii="Verdana" w:hAnsi="Verdana"/>
          <w:sz w:val="18"/>
          <w:szCs w:val="18"/>
        </w:rPr>
      </w:pPr>
    </w:p>
    <w:p w14:paraId="6B668847" w14:textId="41FBCDD1" w:rsidR="0096276A" w:rsidRPr="00296DA0" w:rsidRDefault="00202856" w:rsidP="00B02F0A">
      <w:pPr>
        <w:pStyle w:val="NormalWeb"/>
        <w:spacing w:before="0" w:beforeAutospacing="0" w:afterAutospacing="0"/>
        <w:rPr>
          <w:rFonts w:ascii="Verdana" w:hAnsi="Verdana" w:cs="Arial"/>
          <w:b/>
          <w:sz w:val="18"/>
          <w:szCs w:val="18"/>
        </w:rPr>
      </w:pPr>
      <w:r w:rsidRPr="00296DA0">
        <w:rPr>
          <w:rFonts w:ascii="Verdana" w:hAnsi="Verdana" w:cs="Arial"/>
          <w:b/>
          <w:sz w:val="18"/>
          <w:szCs w:val="18"/>
        </w:rPr>
        <w:t>Dissection tools</w:t>
      </w:r>
    </w:p>
    <w:p w14:paraId="550EF46E" w14:textId="4C64B748" w:rsidR="005F715A" w:rsidRPr="00296DA0" w:rsidRDefault="005F715A" w:rsidP="005F715A">
      <w:pPr>
        <w:pStyle w:val="ListParagraph"/>
        <w:numPr>
          <w:ilvl w:val="0"/>
          <w:numId w:val="7"/>
        </w:numPr>
        <w:rPr>
          <w:rFonts w:ascii="Verdana" w:hAnsi="Verdana"/>
          <w:sz w:val="18"/>
        </w:rPr>
      </w:pPr>
      <w:r w:rsidRPr="00296DA0">
        <w:rPr>
          <w:rFonts w:ascii="Verdana" w:hAnsi="Verdana"/>
          <w:sz w:val="18"/>
        </w:rPr>
        <w:t>La</w:t>
      </w:r>
      <w:r w:rsidR="00BF1AF3" w:rsidRPr="00296DA0">
        <w:rPr>
          <w:rFonts w:ascii="Verdana" w:hAnsi="Verdana"/>
          <w:sz w:val="18"/>
        </w:rPr>
        <w:t>rge forceps and large scissors (dissection of the uterus)</w:t>
      </w:r>
    </w:p>
    <w:p w14:paraId="18BE0223" w14:textId="77612653" w:rsidR="00BF1AF3" w:rsidRPr="00296DA0" w:rsidRDefault="00296DA0" w:rsidP="005F715A">
      <w:pPr>
        <w:pStyle w:val="ListParagraph"/>
        <w:numPr>
          <w:ilvl w:val="0"/>
          <w:numId w:val="7"/>
        </w:numPr>
        <w:rPr>
          <w:rFonts w:ascii="Verdana" w:hAnsi="Verdana"/>
          <w:sz w:val="18"/>
        </w:rPr>
      </w:pPr>
      <w:r w:rsidRPr="00296DA0">
        <w:rPr>
          <w:rFonts w:ascii="Verdana" w:hAnsi="Verdana"/>
          <w:sz w:val="18"/>
        </w:rPr>
        <w:t>Small scissors (dissection of foetus and decapitation)</w:t>
      </w:r>
    </w:p>
    <w:p w14:paraId="2433EEE9" w14:textId="75722C2B" w:rsidR="00296DA0" w:rsidRPr="00296DA0" w:rsidRDefault="00296DA0" w:rsidP="005F715A">
      <w:pPr>
        <w:pStyle w:val="ListParagraph"/>
        <w:numPr>
          <w:ilvl w:val="0"/>
          <w:numId w:val="7"/>
        </w:numPr>
        <w:rPr>
          <w:rFonts w:ascii="Verdana" w:hAnsi="Verdana"/>
          <w:sz w:val="18"/>
        </w:rPr>
      </w:pPr>
      <w:r w:rsidRPr="00296DA0">
        <w:rPr>
          <w:rFonts w:ascii="Verdana" w:hAnsi="Verdana"/>
          <w:sz w:val="18"/>
        </w:rPr>
        <w:t xml:space="preserve">Forceps nr.5 (x2) </w:t>
      </w:r>
    </w:p>
    <w:p w14:paraId="5E518C81" w14:textId="72AD2F9C" w:rsidR="005F715A" w:rsidRPr="00296DA0" w:rsidRDefault="00296DA0" w:rsidP="005F715A">
      <w:pPr>
        <w:pStyle w:val="ListParagraph"/>
        <w:numPr>
          <w:ilvl w:val="0"/>
          <w:numId w:val="7"/>
        </w:numPr>
        <w:rPr>
          <w:rFonts w:ascii="Verdana" w:hAnsi="Verdana"/>
          <w:sz w:val="18"/>
        </w:rPr>
      </w:pPr>
      <w:r w:rsidRPr="00296DA0">
        <w:rPr>
          <w:rFonts w:ascii="Verdana" w:hAnsi="Verdana"/>
          <w:sz w:val="18"/>
        </w:rPr>
        <w:t>Curved forceps</w:t>
      </w:r>
    </w:p>
    <w:sectPr w:rsidR="005F715A" w:rsidRPr="00296D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8112" w14:textId="77777777" w:rsidR="003920D8" w:rsidRDefault="003920D8" w:rsidP="00C24AE6">
      <w:pPr>
        <w:spacing w:after="0" w:line="240" w:lineRule="auto"/>
      </w:pPr>
      <w:r>
        <w:separator/>
      </w:r>
    </w:p>
  </w:endnote>
  <w:endnote w:type="continuationSeparator" w:id="0">
    <w:p w14:paraId="760643E6" w14:textId="77777777" w:rsidR="003920D8" w:rsidRDefault="003920D8" w:rsidP="00C2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19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24F42" w14:textId="07D4730E" w:rsidR="00C24AE6" w:rsidRDefault="00C24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2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A73ADE" w14:textId="77777777" w:rsidR="00C24AE6" w:rsidRPr="00C24AE6" w:rsidRDefault="00C24AE6" w:rsidP="00C24AE6">
    <w:pPr>
      <w:pStyle w:val="Footer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Isolation and culture of cortical neurons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679A" w14:textId="77777777" w:rsidR="003920D8" w:rsidRDefault="003920D8" w:rsidP="00C24AE6">
      <w:pPr>
        <w:spacing w:after="0" w:line="240" w:lineRule="auto"/>
      </w:pPr>
      <w:r>
        <w:separator/>
      </w:r>
    </w:p>
  </w:footnote>
  <w:footnote w:type="continuationSeparator" w:id="0">
    <w:p w14:paraId="0F449087" w14:textId="77777777" w:rsidR="003920D8" w:rsidRDefault="003920D8" w:rsidP="00C2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CAE"/>
    <w:multiLevelType w:val="hybridMultilevel"/>
    <w:tmpl w:val="869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0E0"/>
    <w:multiLevelType w:val="hybridMultilevel"/>
    <w:tmpl w:val="DEF0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AC5"/>
    <w:multiLevelType w:val="hybridMultilevel"/>
    <w:tmpl w:val="D354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04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8DF"/>
    <w:multiLevelType w:val="hybridMultilevel"/>
    <w:tmpl w:val="BC963524"/>
    <w:lvl w:ilvl="0" w:tplc="DC90405A">
      <w:start w:val="1"/>
      <w:numFmt w:val="bullet"/>
      <w:lvlText w:val="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1DBA2C56"/>
    <w:multiLevelType w:val="hybridMultilevel"/>
    <w:tmpl w:val="27C898D4"/>
    <w:lvl w:ilvl="0" w:tplc="4B3E2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D60"/>
    <w:multiLevelType w:val="hybridMultilevel"/>
    <w:tmpl w:val="CDC8FD2A"/>
    <w:lvl w:ilvl="0" w:tplc="4B3E2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2EC058">
      <w:start w:val="1"/>
      <w:numFmt w:val="decimal"/>
      <w:lvlText w:val="%3"/>
      <w:lvlJc w:val="left"/>
      <w:pPr>
        <w:ind w:left="2340" w:hanging="360"/>
      </w:pPr>
      <w:rPr>
        <w:rFonts w:cs="Arial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903"/>
    <w:multiLevelType w:val="hybridMultilevel"/>
    <w:tmpl w:val="C32E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0F4F"/>
    <w:multiLevelType w:val="hybridMultilevel"/>
    <w:tmpl w:val="FCEA2D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4507C"/>
    <w:multiLevelType w:val="hybridMultilevel"/>
    <w:tmpl w:val="CEB0B4FE"/>
    <w:lvl w:ilvl="0" w:tplc="DC90405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4970140A"/>
    <w:multiLevelType w:val="hybridMultilevel"/>
    <w:tmpl w:val="A82E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04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0349B"/>
    <w:multiLevelType w:val="hybridMultilevel"/>
    <w:tmpl w:val="989A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87BE3"/>
    <w:multiLevelType w:val="hybridMultilevel"/>
    <w:tmpl w:val="343C3B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F9056FC"/>
    <w:multiLevelType w:val="hybridMultilevel"/>
    <w:tmpl w:val="B8481F0E"/>
    <w:lvl w:ilvl="0" w:tplc="08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6EF7"/>
    <w:multiLevelType w:val="hybridMultilevel"/>
    <w:tmpl w:val="154ECA2E"/>
    <w:lvl w:ilvl="0" w:tplc="DC90405A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 w15:restartNumberingAfterBreak="0">
    <w:nsid w:val="6EB27456"/>
    <w:multiLevelType w:val="hybridMultilevel"/>
    <w:tmpl w:val="F3E6704E"/>
    <w:lvl w:ilvl="0" w:tplc="DC90405A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1233B"/>
    <w:multiLevelType w:val="hybridMultilevel"/>
    <w:tmpl w:val="977E40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6"/>
    <w:rsid w:val="000111B2"/>
    <w:rsid w:val="00045F21"/>
    <w:rsid w:val="000671B2"/>
    <w:rsid w:val="00067393"/>
    <w:rsid w:val="00074AD3"/>
    <w:rsid w:val="00083603"/>
    <w:rsid w:val="000858A0"/>
    <w:rsid w:val="000A09A4"/>
    <w:rsid w:val="000A1B56"/>
    <w:rsid w:val="000E373F"/>
    <w:rsid w:val="00100490"/>
    <w:rsid w:val="00117E8A"/>
    <w:rsid w:val="00183553"/>
    <w:rsid w:val="001C513F"/>
    <w:rsid w:val="001D6D4A"/>
    <w:rsid w:val="001E455E"/>
    <w:rsid w:val="001F0214"/>
    <w:rsid w:val="001F3AA3"/>
    <w:rsid w:val="00200A1F"/>
    <w:rsid w:val="00202856"/>
    <w:rsid w:val="00220125"/>
    <w:rsid w:val="002248E1"/>
    <w:rsid w:val="00254727"/>
    <w:rsid w:val="00296DA0"/>
    <w:rsid w:val="002B0CE7"/>
    <w:rsid w:val="002B3267"/>
    <w:rsid w:val="002B7057"/>
    <w:rsid w:val="002D584B"/>
    <w:rsid w:val="00304BA4"/>
    <w:rsid w:val="0036040A"/>
    <w:rsid w:val="00364ECA"/>
    <w:rsid w:val="003920D8"/>
    <w:rsid w:val="003B55E2"/>
    <w:rsid w:val="003C026B"/>
    <w:rsid w:val="003C57ED"/>
    <w:rsid w:val="003D65AD"/>
    <w:rsid w:val="003E664E"/>
    <w:rsid w:val="00461815"/>
    <w:rsid w:val="004764F4"/>
    <w:rsid w:val="004B04E2"/>
    <w:rsid w:val="004C1B37"/>
    <w:rsid w:val="004C2FC1"/>
    <w:rsid w:val="004E005D"/>
    <w:rsid w:val="004E115A"/>
    <w:rsid w:val="00520498"/>
    <w:rsid w:val="00542F6C"/>
    <w:rsid w:val="00562DE9"/>
    <w:rsid w:val="005D733E"/>
    <w:rsid w:val="005F715A"/>
    <w:rsid w:val="00602761"/>
    <w:rsid w:val="00626FF8"/>
    <w:rsid w:val="00645F5E"/>
    <w:rsid w:val="00672B91"/>
    <w:rsid w:val="006756B0"/>
    <w:rsid w:val="006D7647"/>
    <w:rsid w:val="00704947"/>
    <w:rsid w:val="007241E6"/>
    <w:rsid w:val="007322D0"/>
    <w:rsid w:val="007875BD"/>
    <w:rsid w:val="00813361"/>
    <w:rsid w:val="008C59EC"/>
    <w:rsid w:val="00906F38"/>
    <w:rsid w:val="009129E7"/>
    <w:rsid w:val="009236E1"/>
    <w:rsid w:val="009307D5"/>
    <w:rsid w:val="0093102E"/>
    <w:rsid w:val="00934646"/>
    <w:rsid w:val="0096276A"/>
    <w:rsid w:val="009830BE"/>
    <w:rsid w:val="00992E24"/>
    <w:rsid w:val="009D1E3F"/>
    <w:rsid w:val="009D69AE"/>
    <w:rsid w:val="009D7DB3"/>
    <w:rsid w:val="009E72BE"/>
    <w:rsid w:val="009F2527"/>
    <w:rsid w:val="00A3048B"/>
    <w:rsid w:val="00A53312"/>
    <w:rsid w:val="00A74815"/>
    <w:rsid w:val="00B02F0A"/>
    <w:rsid w:val="00B750A4"/>
    <w:rsid w:val="00BB6C8A"/>
    <w:rsid w:val="00BF1AF3"/>
    <w:rsid w:val="00C24AE6"/>
    <w:rsid w:val="00C46610"/>
    <w:rsid w:val="00C517B7"/>
    <w:rsid w:val="00C557FE"/>
    <w:rsid w:val="00C64F56"/>
    <w:rsid w:val="00C712A3"/>
    <w:rsid w:val="00C91111"/>
    <w:rsid w:val="00CC2428"/>
    <w:rsid w:val="00CE6B8C"/>
    <w:rsid w:val="00CF36E3"/>
    <w:rsid w:val="00CF4596"/>
    <w:rsid w:val="00D22183"/>
    <w:rsid w:val="00D51443"/>
    <w:rsid w:val="00E11ECE"/>
    <w:rsid w:val="00E2232F"/>
    <w:rsid w:val="00EA12CF"/>
    <w:rsid w:val="00EA27FA"/>
    <w:rsid w:val="00ED7553"/>
    <w:rsid w:val="00EF0FBE"/>
    <w:rsid w:val="00F10C05"/>
    <w:rsid w:val="00F22EB3"/>
    <w:rsid w:val="00F25736"/>
    <w:rsid w:val="00F4022F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6D0D"/>
  <w15:chartTrackingRefBased/>
  <w15:docId w15:val="{2ED7EEF3-732B-4106-BEEB-39941563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E6"/>
  </w:style>
  <w:style w:type="paragraph" w:styleId="Footer">
    <w:name w:val="footer"/>
    <w:basedOn w:val="Normal"/>
    <w:link w:val="FooterChar"/>
    <w:uiPriority w:val="99"/>
    <w:unhideWhenUsed/>
    <w:rsid w:val="00C2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E6"/>
  </w:style>
  <w:style w:type="paragraph" w:styleId="ListParagraph">
    <w:name w:val="List Paragraph"/>
    <w:basedOn w:val="Normal"/>
    <w:uiPriority w:val="34"/>
    <w:qFormat/>
    <w:rsid w:val="00C24A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6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yorg dillen</dc:creator>
  <cp:keywords/>
  <dc:description/>
  <cp:lastModifiedBy>SCHEPERS Melissa</cp:lastModifiedBy>
  <cp:revision>3</cp:revision>
  <dcterms:created xsi:type="dcterms:W3CDTF">2019-07-25T08:26:00Z</dcterms:created>
  <dcterms:modified xsi:type="dcterms:W3CDTF">2019-07-25T08:27:00Z</dcterms:modified>
</cp:coreProperties>
</file>